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03C41814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proofErr w:type="gramStart"/>
      <w:r w:rsidR="00FE0A7D">
        <w:rPr>
          <w:sz w:val="40"/>
          <w:szCs w:val="40"/>
        </w:rPr>
        <w:t>CEUS</w:t>
      </w:r>
      <w:proofErr w:type="gramEnd"/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</w:p>
    <w:p w14:paraId="76876786" w14:textId="77777777" w:rsidR="00080970" w:rsidRDefault="00080970" w:rsidP="001F6FA6">
      <w:pPr>
        <w:pStyle w:val="Title"/>
        <w:ind w:left="-90" w:right="-270"/>
        <w:rPr>
          <w:rFonts w:ascii="Aptos" w:hAnsi="Aptos"/>
          <w:spacing w:val="5"/>
          <w:kern w:val="28"/>
          <w:sz w:val="48"/>
          <w:szCs w:val="48"/>
        </w:rPr>
      </w:pPr>
      <w:bookmarkStart w:id="0" w:name="_Hlk207900941"/>
      <w:bookmarkStart w:id="1" w:name="_Hlk58089281"/>
      <w:bookmarkStart w:id="2" w:name="_Hlk174465402"/>
      <w:r w:rsidRPr="00080970">
        <w:rPr>
          <w:rFonts w:ascii="Aptos" w:hAnsi="Aptos"/>
          <w:spacing w:val="5"/>
          <w:kern w:val="28"/>
          <w:sz w:val="48"/>
          <w:szCs w:val="48"/>
        </w:rPr>
        <w:t>Five Resources to Help with Your Workplace Accommodation Journey</w:t>
      </w:r>
    </w:p>
    <w:bookmarkEnd w:id="0"/>
    <w:p w14:paraId="012B01B9" w14:textId="0E260231" w:rsidR="003014A9" w:rsidRPr="00595D5B" w:rsidRDefault="00080970" w:rsidP="001F6FA6">
      <w:pPr>
        <w:pStyle w:val="Title"/>
        <w:ind w:left="-90" w:right="-270"/>
        <w:rPr>
          <w:sz w:val="40"/>
          <w:szCs w:val="40"/>
        </w:rPr>
      </w:pPr>
      <w:r>
        <w:rPr>
          <w:rFonts w:ascii="Aptos" w:hAnsi="Aptos"/>
          <w:sz w:val="40"/>
          <w:szCs w:val="40"/>
        </w:rPr>
        <w:t>March 12, 2026</w:t>
      </w:r>
    </w:p>
    <w:bookmarkEnd w:id="1"/>
    <w:p w14:paraId="3AF6A147" w14:textId="69EDCEA0" w:rsidR="00787B9C" w:rsidRPr="00DD35D5" w:rsidRDefault="00EE04DB" w:rsidP="003014A9">
      <w:pPr>
        <w:pStyle w:val="Title"/>
        <w:ind w:left="-90" w:right="-270"/>
        <w:rPr>
          <w:rFonts w:ascii="Aptos" w:hAnsi="Aptos"/>
          <w:sz w:val="40"/>
          <w:szCs w:val="40"/>
        </w:rPr>
      </w:pPr>
      <w:r w:rsidRPr="00DD35D5">
        <w:rPr>
          <w:rFonts w:ascii="Aptos" w:hAnsi="Aptos"/>
          <w:sz w:val="40"/>
          <w:szCs w:val="40"/>
        </w:rPr>
        <w:t>CEU</w:t>
      </w:r>
      <w:r w:rsidR="00787B9C" w:rsidRPr="00DD35D5">
        <w:rPr>
          <w:rFonts w:ascii="Aptos" w:hAnsi="Aptos"/>
          <w:sz w:val="40"/>
          <w:szCs w:val="40"/>
        </w:rPr>
        <w:t xml:space="preserve"> Evaluation Form</w:t>
      </w:r>
    </w:p>
    <w:bookmarkEnd w:id="2"/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</w:t>
      </w:r>
      <w:proofErr w:type="gramStart"/>
      <w:r w:rsidR="00550DF3">
        <w:t>my</w:t>
      </w:r>
      <w:proofErr w:type="gramEnd"/>
      <w:r w:rsidR="00550DF3">
        <w:t xml:space="preserve">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BC574E1" w14:textId="77777777" w:rsidR="00080970" w:rsidRDefault="00080970" w:rsidP="00080970">
      <w:pPr>
        <w:pStyle w:val="Title"/>
        <w:ind w:left="-90" w:right="-270"/>
        <w:rPr>
          <w:rFonts w:ascii="Aptos" w:hAnsi="Aptos"/>
          <w:spacing w:val="5"/>
          <w:kern w:val="28"/>
          <w:sz w:val="48"/>
          <w:szCs w:val="48"/>
        </w:rPr>
      </w:pPr>
      <w:r w:rsidRPr="00080970">
        <w:rPr>
          <w:rFonts w:ascii="Aptos" w:hAnsi="Aptos"/>
          <w:spacing w:val="5"/>
          <w:kern w:val="28"/>
          <w:sz w:val="48"/>
          <w:szCs w:val="48"/>
        </w:rPr>
        <w:lastRenderedPageBreak/>
        <w:t>Five Resources to Help with Your Workplace Accommodation Journey</w:t>
      </w:r>
    </w:p>
    <w:p w14:paraId="012191B1" w14:textId="77777777" w:rsidR="00080970" w:rsidRPr="00595D5B" w:rsidRDefault="00080970" w:rsidP="00080970">
      <w:pPr>
        <w:pStyle w:val="Title"/>
        <w:ind w:left="-90" w:right="-270"/>
        <w:rPr>
          <w:sz w:val="40"/>
          <w:szCs w:val="40"/>
        </w:rPr>
      </w:pPr>
      <w:r>
        <w:rPr>
          <w:rFonts w:ascii="Aptos" w:hAnsi="Aptos"/>
          <w:sz w:val="40"/>
          <w:szCs w:val="40"/>
        </w:rPr>
        <w:t>March 12, 2026</w:t>
      </w:r>
    </w:p>
    <w:p w14:paraId="1CE93FED" w14:textId="2AC6848B" w:rsidR="00124040" w:rsidRPr="00131704" w:rsidRDefault="00A02785" w:rsidP="00131704">
      <w:pPr>
        <w:pStyle w:val="Title"/>
        <w:rPr>
          <w:sz w:val="32"/>
          <w:szCs w:val="32"/>
        </w:rPr>
      </w:pPr>
      <w:r w:rsidRPr="00131704">
        <w:rPr>
          <w:sz w:val="32"/>
          <w:szCs w:val="32"/>
        </w:rPr>
        <w:t>L</w:t>
      </w:r>
      <w:r w:rsidR="00903AB3" w:rsidRPr="00131704">
        <w:rPr>
          <w:sz w:val="32"/>
          <w:szCs w:val="32"/>
        </w:rPr>
        <w:t>earning</w:t>
      </w:r>
      <w:r w:rsidR="00124040" w:rsidRPr="00131704">
        <w:rPr>
          <w:sz w:val="32"/>
          <w:szCs w:val="32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1AB2300D" w14:textId="355371B7" w:rsidR="00124040" w:rsidRPr="00DE3F40" w:rsidRDefault="004E77A5" w:rsidP="007731AA">
      <w:pPr>
        <w:rPr>
          <w:sz w:val="28"/>
          <w:szCs w:val="28"/>
        </w:rPr>
        <w:sectPr w:rsidR="00124040" w:rsidRPr="00DE3F40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7E9A822" w14:textId="6C7F823B" w:rsidR="00A02785" w:rsidRPr="00EE3307" w:rsidRDefault="00A02785" w:rsidP="00A02785">
      <w:pPr>
        <w:pStyle w:val="Defaul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150821" w14:textId="77777777" w:rsidR="00080970" w:rsidRPr="006C5D3D" w:rsidRDefault="00080970" w:rsidP="00080970">
      <w:pPr>
        <w:pStyle w:val="ListParagraph"/>
        <w:numPr>
          <w:ilvl w:val="0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You do not need an IRB protocol to create a research panel from participants.</w:t>
      </w:r>
    </w:p>
    <w:p w14:paraId="3CE5B94C" w14:textId="77777777" w:rsidR="00080970" w:rsidRPr="006C5D3D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True</w:t>
      </w:r>
    </w:p>
    <w:p w14:paraId="5402743F" w14:textId="77777777" w:rsidR="00080970" w:rsidRP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080970">
        <w:rPr>
          <w:rFonts w:ascii="Aptos" w:hAnsi="Aptos"/>
        </w:rPr>
        <w:t>False</w:t>
      </w:r>
    </w:p>
    <w:p w14:paraId="7D327458" w14:textId="77777777" w:rsidR="00080970" w:rsidRDefault="00080970" w:rsidP="00080970">
      <w:pPr>
        <w:pStyle w:val="ListParagraph"/>
        <w:rPr>
          <w:rFonts w:ascii="Aptos" w:hAnsi="Aptos"/>
        </w:rPr>
      </w:pPr>
    </w:p>
    <w:p w14:paraId="13A63D8C" w14:textId="77777777" w:rsidR="00080970" w:rsidRDefault="00080970" w:rsidP="00080970">
      <w:pPr>
        <w:pStyle w:val="ListParagraph"/>
        <w:numPr>
          <w:ilvl w:val="0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Attending community events is a good way for researchers to gain the trust of community members.</w:t>
      </w:r>
    </w:p>
    <w:p w14:paraId="6B93D4C9" w14:textId="77777777" w:rsidR="00080970" w:rsidRP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080970">
        <w:rPr>
          <w:rFonts w:ascii="Aptos" w:hAnsi="Aptos"/>
        </w:rPr>
        <w:t>True</w:t>
      </w:r>
    </w:p>
    <w:p w14:paraId="21571450" w14:textId="77777777" w:rsid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False</w:t>
      </w:r>
    </w:p>
    <w:p w14:paraId="24B30D1E" w14:textId="77777777" w:rsidR="00080970" w:rsidRPr="000105AF" w:rsidRDefault="00080970" w:rsidP="00080970">
      <w:pPr>
        <w:pStyle w:val="Heading1"/>
        <w:numPr>
          <w:ilvl w:val="0"/>
          <w:numId w:val="29"/>
        </w:numPr>
        <w:rPr>
          <w:rFonts w:ascii="Aptos" w:eastAsiaTheme="minorHAnsi" w:hAnsi="Aptos" w:cstheme="minorBidi"/>
          <w:color w:val="auto"/>
          <w:sz w:val="24"/>
          <w:szCs w:val="24"/>
        </w:rPr>
      </w:pPr>
      <w:r>
        <w:rPr>
          <w:rFonts w:ascii="Aptos" w:eastAsiaTheme="minorHAnsi" w:hAnsi="Aptos" w:cstheme="minorBidi"/>
          <w:color w:val="auto"/>
          <w:sz w:val="24"/>
          <w:szCs w:val="24"/>
        </w:rPr>
        <w:t>Having more than one community representative on advisory boards is not necessary.</w:t>
      </w:r>
    </w:p>
    <w:p w14:paraId="040AF964" w14:textId="77777777" w:rsid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True</w:t>
      </w:r>
    </w:p>
    <w:p w14:paraId="340E1B5D" w14:textId="77777777" w:rsidR="00080970" w:rsidRP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080970">
        <w:rPr>
          <w:rFonts w:ascii="Aptos" w:hAnsi="Aptos"/>
        </w:rPr>
        <w:t>False</w:t>
      </w:r>
    </w:p>
    <w:p w14:paraId="1C3C94CE" w14:textId="77777777" w:rsidR="00080970" w:rsidRDefault="00080970" w:rsidP="00080970">
      <w:pPr>
        <w:pStyle w:val="ListParagraph"/>
        <w:rPr>
          <w:rFonts w:ascii="Aptos" w:hAnsi="Aptos"/>
        </w:rPr>
      </w:pPr>
    </w:p>
    <w:p w14:paraId="5B256A64" w14:textId="77777777" w:rsidR="00080970" w:rsidRDefault="00080970" w:rsidP="00080970">
      <w:pPr>
        <w:pStyle w:val="ListParagraph"/>
        <w:numPr>
          <w:ilvl w:val="0"/>
          <w:numId w:val="29"/>
        </w:numPr>
        <w:contextualSpacing/>
        <w:rPr>
          <w:rFonts w:ascii="Aptos" w:hAnsi="Aptos"/>
        </w:rPr>
      </w:pPr>
      <w:r>
        <w:rPr>
          <w:rFonts w:ascii="Aptos" w:hAnsi="Aptos"/>
        </w:rPr>
        <w:t>“Nothing about us without us” is an oft-cited motto that arose during the disability rights movement and underscores the necessity for participation of people with disabilities in all activities (policy, research, education) that directly impact their lives.</w:t>
      </w:r>
    </w:p>
    <w:p w14:paraId="456F6A13" w14:textId="77777777" w:rsidR="00080970" w:rsidRP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 w:rsidRPr="00080970">
        <w:rPr>
          <w:rFonts w:ascii="Aptos" w:hAnsi="Aptos"/>
        </w:rPr>
        <w:t>True</w:t>
      </w:r>
    </w:p>
    <w:p w14:paraId="5E453C62" w14:textId="77777777" w:rsid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False</w:t>
      </w:r>
    </w:p>
    <w:p w14:paraId="212A6182" w14:textId="77777777" w:rsidR="00080970" w:rsidRPr="006C5D3D" w:rsidRDefault="00080970" w:rsidP="00080970">
      <w:pPr>
        <w:rPr>
          <w:rFonts w:ascii="Aptos" w:hAnsi="Aptos"/>
        </w:rPr>
      </w:pPr>
    </w:p>
    <w:p w14:paraId="71EB6CE6" w14:textId="77777777" w:rsidR="00080970" w:rsidRPr="000105AF" w:rsidRDefault="00080970" w:rsidP="00080970">
      <w:pPr>
        <w:pStyle w:val="Heading2"/>
        <w:numPr>
          <w:ilvl w:val="0"/>
          <w:numId w:val="29"/>
        </w:numPr>
        <w:rPr>
          <w:rFonts w:ascii="Aptos" w:eastAsiaTheme="minorHAnsi" w:hAnsi="Aptos" w:cstheme="minorBidi"/>
          <w:color w:val="auto"/>
          <w:sz w:val="24"/>
          <w:szCs w:val="24"/>
        </w:rPr>
      </w:pPr>
      <w:r>
        <w:rPr>
          <w:rFonts w:ascii="Aptos" w:eastAsiaTheme="minorHAnsi" w:hAnsi="Aptos" w:cstheme="minorBidi"/>
          <w:color w:val="auto"/>
          <w:sz w:val="24"/>
          <w:szCs w:val="24"/>
        </w:rPr>
        <w:t>Which of the following practices is considered meaningful research engagement?</w:t>
      </w:r>
    </w:p>
    <w:p w14:paraId="6FBDA7FE" w14:textId="77777777" w:rsid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Co-designing research studies with community members</w:t>
      </w:r>
    </w:p>
    <w:p w14:paraId="59E29F9A" w14:textId="77777777" w:rsidR="00080970" w:rsidRPr="00F06531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Hosting community listening sessions</w:t>
      </w:r>
    </w:p>
    <w:p w14:paraId="6611B92D" w14:textId="77777777" w:rsid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Building reciprocal relationships with communities</w:t>
      </w:r>
    </w:p>
    <w:p w14:paraId="50F9D235" w14:textId="77777777" w:rsid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r>
        <w:rPr>
          <w:rFonts w:ascii="Aptos" w:hAnsi="Aptos"/>
        </w:rPr>
        <w:t>Compensating community advisory board members</w:t>
      </w:r>
    </w:p>
    <w:p w14:paraId="1B021372" w14:textId="77777777" w:rsidR="00080970" w:rsidRDefault="00080970" w:rsidP="00080970">
      <w:pPr>
        <w:pStyle w:val="ListParagraph"/>
        <w:numPr>
          <w:ilvl w:val="1"/>
          <w:numId w:val="29"/>
        </w:numPr>
        <w:ind w:left="1440"/>
        <w:contextualSpacing/>
        <w:rPr>
          <w:rFonts w:ascii="Aptos" w:hAnsi="Aptos"/>
        </w:rPr>
      </w:pPr>
      <w:proofErr w:type="gramStart"/>
      <w:r w:rsidRPr="00080970">
        <w:rPr>
          <w:rFonts w:ascii="Aptos" w:hAnsi="Aptos"/>
        </w:rPr>
        <w:t>All of</w:t>
      </w:r>
      <w:proofErr w:type="gramEnd"/>
      <w:r w:rsidRPr="00080970">
        <w:rPr>
          <w:rFonts w:ascii="Aptos" w:hAnsi="Aptos"/>
        </w:rPr>
        <w:t xml:space="preserve"> the above</w:t>
      </w:r>
    </w:p>
    <w:p w14:paraId="3EC82494" w14:textId="77777777" w:rsidR="00080970" w:rsidRDefault="00080970" w:rsidP="00080970">
      <w:pPr>
        <w:pStyle w:val="ListParagraph"/>
        <w:ind w:left="1440"/>
        <w:contextualSpacing/>
        <w:rPr>
          <w:rFonts w:ascii="Aptos" w:hAnsi="Aptos"/>
        </w:rPr>
      </w:pPr>
    </w:p>
    <w:p w14:paraId="51341FF3" w14:textId="77777777" w:rsidR="00080970" w:rsidRPr="00080970" w:rsidRDefault="00080970" w:rsidP="00080970">
      <w:pPr>
        <w:pStyle w:val="ListParagraph"/>
        <w:ind w:left="1440"/>
        <w:contextualSpacing/>
        <w:rPr>
          <w:rFonts w:ascii="Aptos" w:hAnsi="Aptos"/>
        </w:rPr>
      </w:pPr>
    </w:p>
    <w:p w14:paraId="40340114" w14:textId="1B6D92CD" w:rsidR="006731FE" w:rsidRDefault="00124040" w:rsidP="00C33B3D">
      <w:pPr>
        <w:pStyle w:val="Default"/>
        <w:ind w:right="-90"/>
        <w:rPr>
          <w:sz w:val="28"/>
          <w:szCs w:val="28"/>
        </w:rPr>
      </w:pPr>
      <w:r w:rsidRPr="006B57CE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</w:t>
      </w:r>
      <w:r w:rsidR="00A960F2">
        <w:rPr>
          <w:rFonts w:ascii="Times New Roman" w:hAnsi="Times New Roman" w:cs="Times New Roman"/>
          <w:sz w:val="28"/>
          <w:szCs w:val="28"/>
        </w:rPr>
        <w:t xml:space="preserve"> value. </w:t>
      </w:r>
      <w:r w:rsidR="006731FE" w:rsidRPr="006B57CE">
        <w:rPr>
          <w:sz w:val="28"/>
          <w:szCs w:val="28"/>
        </w:rPr>
        <w:t>_________________________</w:t>
      </w:r>
      <w:r w:rsidR="00FE0A7D" w:rsidRPr="006B57CE">
        <w:rPr>
          <w:sz w:val="28"/>
          <w:szCs w:val="28"/>
        </w:rPr>
        <w:t>__</w:t>
      </w:r>
      <w:r w:rsidR="00EE3307" w:rsidRPr="006B57CE">
        <w:rPr>
          <w:sz w:val="28"/>
          <w:szCs w:val="28"/>
        </w:rPr>
        <w:t>__</w:t>
      </w:r>
      <w:r w:rsidR="00C33B3D">
        <w:rPr>
          <w:sz w:val="28"/>
          <w:szCs w:val="28"/>
        </w:rPr>
        <w:t>____________________</w:t>
      </w:r>
      <w:r w:rsidR="00A960F2">
        <w:rPr>
          <w:sz w:val="28"/>
          <w:szCs w:val="28"/>
        </w:rPr>
        <w:t>___________</w:t>
      </w:r>
    </w:p>
    <w:sectPr w:rsidR="006731FE" w:rsidSect="00B21D71">
      <w:type w:val="continuous"/>
      <w:pgSz w:w="12240" w:h="15840"/>
      <w:pgMar w:top="450" w:right="180" w:bottom="63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BD1E" w14:textId="77777777" w:rsidR="004F7095" w:rsidRDefault="004F7095">
      <w:r>
        <w:separator/>
      </w:r>
    </w:p>
  </w:endnote>
  <w:endnote w:type="continuationSeparator" w:id="0">
    <w:p w14:paraId="560AC8F2" w14:textId="77777777" w:rsidR="004F7095" w:rsidRDefault="004F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8374" w14:textId="77777777" w:rsidR="004F7095" w:rsidRDefault="004F7095">
      <w:r>
        <w:separator/>
      </w:r>
    </w:p>
  </w:footnote>
  <w:footnote w:type="continuationSeparator" w:id="0">
    <w:p w14:paraId="2A5D8944" w14:textId="77777777" w:rsidR="004F7095" w:rsidRDefault="004F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32B1E0C"/>
    <w:multiLevelType w:val="hybridMultilevel"/>
    <w:tmpl w:val="DA74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2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3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19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1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3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1633288993">
    <w:abstractNumId w:val="8"/>
  </w:num>
  <w:num w:numId="2" w16cid:durableId="1851484527">
    <w:abstractNumId w:val="8"/>
    <w:lvlOverride w:ilvl="0">
      <w:startOverride w:val="5"/>
    </w:lvlOverride>
  </w:num>
  <w:num w:numId="3" w16cid:durableId="2110462676">
    <w:abstractNumId w:val="0"/>
  </w:num>
  <w:num w:numId="4" w16cid:durableId="479735352">
    <w:abstractNumId w:val="19"/>
  </w:num>
  <w:num w:numId="5" w16cid:durableId="754474091">
    <w:abstractNumId w:val="3"/>
  </w:num>
  <w:num w:numId="6" w16cid:durableId="1246499979">
    <w:abstractNumId w:val="18"/>
  </w:num>
  <w:num w:numId="7" w16cid:durableId="1120415064">
    <w:abstractNumId w:val="11"/>
  </w:num>
  <w:num w:numId="8" w16cid:durableId="949244615">
    <w:abstractNumId w:val="20"/>
  </w:num>
  <w:num w:numId="9" w16cid:durableId="1738936264">
    <w:abstractNumId w:val="21"/>
  </w:num>
  <w:num w:numId="10" w16cid:durableId="1419209670">
    <w:abstractNumId w:val="1"/>
  </w:num>
  <w:num w:numId="11" w16cid:durableId="1284996460">
    <w:abstractNumId w:val="25"/>
  </w:num>
  <w:num w:numId="12" w16cid:durableId="226036970">
    <w:abstractNumId w:val="12"/>
  </w:num>
  <w:num w:numId="13" w16cid:durableId="1363552261">
    <w:abstractNumId w:val="17"/>
  </w:num>
  <w:num w:numId="14" w16cid:durableId="1419447694">
    <w:abstractNumId w:val="23"/>
  </w:num>
  <w:num w:numId="15" w16cid:durableId="1495729306">
    <w:abstractNumId w:val="26"/>
  </w:num>
  <w:num w:numId="16" w16cid:durableId="1505165633">
    <w:abstractNumId w:val="16"/>
  </w:num>
  <w:num w:numId="17" w16cid:durableId="646473092">
    <w:abstractNumId w:val="15"/>
  </w:num>
  <w:num w:numId="18" w16cid:durableId="1460492492">
    <w:abstractNumId w:val="5"/>
  </w:num>
  <w:num w:numId="19" w16cid:durableId="1978797991">
    <w:abstractNumId w:val="22"/>
  </w:num>
  <w:num w:numId="20" w16cid:durableId="1459224964">
    <w:abstractNumId w:val="14"/>
  </w:num>
  <w:num w:numId="21" w16cid:durableId="1228154149">
    <w:abstractNumId w:val="7"/>
  </w:num>
  <w:num w:numId="22" w16cid:durableId="2020305581">
    <w:abstractNumId w:val="4"/>
  </w:num>
  <w:num w:numId="23" w16cid:durableId="1464470393">
    <w:abstractNumId w:val="9"/>
  </w:num>
  <w:num w:numId="24" w16cid:durableId="315690808">
    <w:abstractNumId w:val="24"/>
  </w:num>
  <w:num w:numId="25" w16cid:durableId="1729038731">
    <w:abstractNumId w:val="13"/>
  </w:num>
  <w:num w:numId="26" w16cid:durableId="1957830277">
    <w:abstractNumId w:val="10"/>
  </w:num>
  <w:num w:numId="27" w16cid:durableId="469514865">
    <w:abstractNumId w:val="2"/>
  </w:num>
  <w:num w:numId="28" w16cid:durableId="201884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224914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3F09"/>
    <w:rsid w:val="00016048"/>
    <w:rsid w:val="000178E4"/>
    <w:rsid w:val="00024BB2"/>
    <w:rsid w:val="000311F0"/>
    <w:rsid w:val="00031717"/>
    <w:rsid w:val="000474E5"/>
    <w:rsid w:val="00050F95"/>
    <w:rsid w:val="000613AF"/>
    <w:rsid w:val="00066DDC"/>
    <w:rsid w:val="00076058"/>
    <w:rsid w:val="00080970"/>
    <w:rsid w:val="00084031"/>
    <w:rsid w:val="00084318"/>
    <w:rsid w:val="00094C1C"/>
    <w:rsid w:val="000B1394"/>
    <w:rsid w:val="000B795C"/>
    <w:rsid w:val="000C55C3"/>
    <w:rsid w:val="000F7769"/>
    <w:rsid w:val="00110D6A"/>
    <w:rsid w:val="00124040"/>
    <w:rsid w:val="00125484"/>
    <w:rsid w:val="00131704"/>
    <w:rsid w:val="001422E1"/>
    <w:rsid w:val="001445F4"/>
    <w:rsid w:val="00163CC9"/>
    <w:rsid w:val="00166D52"/>
    <w:rsid w:val="0017649D"/>
    <w:rsid w:val="00181109"/>
    <w:rsid w:val="0018431C"/>
    <w:rsid w:val="001854F1"/>
    <w:rsid w:val="00186C39"/>
    <w:rsid w:val="001B381B"/>
    <w:rsid w:val="001F09C6"/>
    <w:rsid w:val="001F5C91"/>
    <w:rsid w:val="001F600F"/>
    <w:rsid w:val="001F6FA6"/>
    <w:rsid w:val="0020055F"/>
    <w:rsid w:val="002210E6"/>
    <w:rsid w:val="002473B9"/>
    <w:rsid w:val="00262756"/>
    <w:rsid w:val="002708FC"/>
    <w:rsid w:val="0027491E"/>
    <w:rsid w:val="00290C05"/>
    <w:rsid w:val="002A622D"/>
    <w:rsid w:val="002B1553"/>
    <w:rsid w:val="002E014E"/>
    <w:rsid w:val="002E61D4"/>
    <w:rsid w:val="002F1115"/>
    <w:rsid w:val="003014A9"/>
    <w:rsid w:val="00311FCF"/>
    <w:rsid w:val="00323E3F"/>
    <w:rsid w:val="00347227"/>
    <w:rsid w:val="00354142"/>
    <w:rsid w:val="0035531C"/>
    <w:rsid w:val="00356AC2"/>
    <w:rsid w:val="00357BC8"/>
    <w:rsid w:val="00376C51"/>
    <w:rsid w:val="00383A2F"/>
    <w:rsid w:val="003869CE"/>
    <w:rsid w:val="003903A9"/>
    <w:rsid w:val="003B092D"/>
    <w:rsid w:val="003B26D5"/>
    <w:rsid w:val="003E0DA9"/>
    <w:rsid w:val="003E2E41"/>
    <w:rsid w:val="003E7B8D"/>
    <w:rsid w:val="004037B6"/>
    <w:rsid w:val="004063BF"/>
    <w:rsid w:val="00407AA2"/>
    <w:rsid w:val="00407DE9"/>
    <w:rsid w:val="004124D1"/>
    <w:rsid w:val="00422F44"/>
    <w:rsid w:val="00432AEB"/>
    <w:rsid w:val="00450CAE"/>
    <w:rsid w:val="00461A09"/>
    <w:rsid w:val="00463B5B"/>
    <w:rsid w:val="00464557"/>
    <w:rsid w:val="00467B55"/>
    <w:rsid w:val="004820E6"/>
    <w:rsid w:val="00485A21"/>
    <w:rsid w:val="00490EC7"/>
    <w:rsid w:val="004A391A"/>
    <w:rsid w:val="004B4AB0"/>
    <w:rsid w:val="004C1FF7"/>
    <w:rsid w:val="004D44D8"/>
    <w:rsid w:val="004D5727"/>
    <w:rsid w:val="004E08AB"/>
    <w:rsid w:val="004E0D0E"/>
    <w:rsid w:val="004E3BF7"/>
    <w:rsid w:val="004E77A5"/>
    <w:rsid w:val="004F6E4D"/>
    <w:rsid w:val="004F7095"/>
    <w:rsid w:val="0051466E"/>
    <w:rsid w:val="00524A8F"/>
    <w:rsid w:val="0053386C"/>
    <w:rsid w:val="00543663"/>
    <w:rsid w:val="00543E7F"/>
    <w:rsid w:val="00550DF3"/>
    <w:rsid w:val="005514B1"/>
    <w:rsid w:val="005748CD"/>
    <w:rsid w:val="00575BC2"/>
    <w:rsid w:val="00582580"/>
    <w:rsid w:val="00585F5C"/>
    <w:rsid w:val="00590EBD"/>
    <w:rsid w:val="00592404"/>
    <w:rsid w:val="00595D5B"/>
    <w:rsid w:val="00597A61"/>
    <w:rsid w:val="005B0DEC"/>
    <w:rsid w:val="005D3A57"/>
    <w:rsid w:val="005E4C65"/>
    <w:rsid w:val="005E7B78"/>
    <w:rsid w:val="006062BB"/>
    <w:rsid w:val="00607847"/>
    <w:rsid w:val="00627C18"/>
    <w:rsid w:val="006325B6"/>
    <w:rsid w:val="00645D6A"/>
    <w:rsid w:val="00650375"/>
    <w:rsid w:val="006731FE"/>
    <w:rsid w:val="00683DB9"/>
    <w:rsid w:val="006B57CE"/>
    <w:rsid w:val="006C1A4F"/>
    <w:rsid w:val="006F641B"/>
    <w:rsid w:val="007102A9"/>
    <w:rsid w:val="00724BD0"/>
    <w:rsid w:val="007674BA"/>
    <w:rsid w:val="00772BA0"/>
    <w:rsid w:val="007731AA"/>
    <w:rsid w:val="00776193"/>
    <w:rsid w:val="00780F7C"/>
    <w:rsid w:val="00784940"/>
    <w:rsid w:val="00787B9C"/>
    <w:rsid w:val="007926C2"/>
    <w:rsid w:val="007B1C8F"/>
    <w:rsid w:val="007B4B84"/>
    <w:rsid w:val="007C20E5"/>
    <w:rsid w:val="007C4A5C"/>
    <w:rsid w:val="007D78A7"/>
    <w:rsid w:val="007E7655"/>
    <w:rsid w:val="00802810"/>
    <w:rsid w:val="0080431A"/>
    <w:rsid w:val="00814421"/>
    <w:rsid w:val="0081719B"/>
    <w:rsid w:val="00821DBC"/>
    <w:rsid w:val="00822088"/>
    <w:rsid w:val="0082763C"/>
    <w:rsid w:val="00832D6E"/>
    <w:rsid w:val="0085743A"/>
    <w:rsid w:val="00877FAC"/>
    <w:rsid w:val="008837D9"/>
    <w:rsid w:val="00896EF9"/>
    <w:rsid w:val="008A1F63"/>
    <w:rsid w:val="008A6295"/>
    <w:rsid w:val="008A62FC"/>
    <w:rsid w:val="008B61FF"/>
    <w:rsid w:val="008C5E51"/>
    <w:rsid w:val="008D0ED8"/>
    <w:rsid w:val="008D257E"/>
    <w:rsid w:val="008F122F"/>
    <w:rsid w:val="008F63E0"/>
    <w:rsid w:val="00902281"/>
    <w:rsid w:val="00903AB3"/>
    <w:rsid w:val="009243CA"/>
    <w:rsid w:val="009417F5"/>
    <w:rsid w:val="009501E2"/>
    <w:rsid w:val="009609DE"/>
    <w:rsid w:val="00976CEC"/>
    <w:rsid w:val="009773AD"/>
    <w:rsid w:val="00982F3B"/>
    <w:rsid w:val="00995694"/>
    <w:rsid w:val="009959E2"/>
    <w:rsid w:val="009978E5"/>
    <w:rsid w:val="009A388C"/>
    <w:rsid w:val="009B54CA"/>
    <w:rsid w:val="009B5BEB"/>
    <w:rsid w:val="009C6F4D"/>
    <w:rsid w:val="009D47A4"/>
    <w:rsid w:val="009D4BBE"/>
    <w:rsid w:val="009E0C12"/>
    <w:rsid w:val="009F20D5"/>
    <w:rsid w:val="00A02785"/>
    <w:rsid w:val="00A15F22"/>
    <w:rsid w:val="00A37934"/>
    <w:rsid w:val="00A55F47"/>
    <w:rsid w:val="00A62460"/>
    <w:rsid w:val="00A6573C"/>
    <w:rsid w:val="00A75423"/>
    <w:rsid w:val="00A81AB5"/>
    <w:rsid w:val="00A960F2"/>
    <w:rsid w:val="00AC3520"/>
    <w:rsid w:val="00AD0202"/>
    <w:rsid w:val="00AF48B6"/>
    <w:rsid w:val="00AF56C8"/>
    <w:rsid w:val="00AF7325"/>
    <w:rsid w:val="00B14B46"/>
    <w:rsid w:val="00B21D71"/>
    <w:rsid w:val="00B27210"/>
    <w:rsid w:val="00B50F0F"/>
    <w:rsid w:val="00B560A5"/>
    <w:rsid w:val="00B61928"/>
    <w:rsid w:val="00B65D91"/>
    <w:rsid w:val="00B73193"/>
    <w:rsid w:val="00B75E1C"/>
    <w:rsid w:val="00B7649B"/>
    <w:rsid w:val="00B93801"/>
    <w:rsid w:val="00B976CB"/>
    <w:rsid w:val="00BA7BED"/>
    <w:rsid w:val="00BB5839"/>
    <w:rsid w:val="00BC0EB6"/>
    <w:rsid w:val="00BC1BA0"/>
    <w:rsid w:val="00BC59DB"/>
    <w:rsid w:val="00BC7D1A"/>
    <w:rsid w:val="00BD14E9"/>
    <w:rsid w:val="00BE1184"/>
    <w:rsid w:val="00BE42F1"/>
    <w:rsid w:val="00BE4C63"/>
    <w:rsid w:val="00C07ED9"/>
    <w:rsid w:val="00C129F4"/>
    <w:rsid w:val="00C33B3D"/>
    <w:rsid w:val="00C75551"/>
    <w:rsid w:val="00C756E0"/>
    <w:rsid w:val="00C75F76"/>
    <w:rsid w:val="00C84B5E"/>
    <w:rsid w:val="00CA00AE"/>
    <w:rsid w:val="00CA1BF8"/>
    <w:rsid w:val="00CA7D1C"/>
    <w:rsid w:val="00CB5541"/>
    <w:rsid w:val="00CC2625"/>
    <w:rsid w:val="00CD23A1"/>
    <w:rsid w:val="00CE5ACD"/>
    <w:rsid w:val="00CF05C9"/>
    <w:rsid w:val="00D00117"/>
    <w:rsid w:val="00D174F5"/>
    <w:rsid w:val="00D20687"/>
    <w:rsid w:val="00D20E26"/>
    <w:rsid w:val="00D22147"/>
    <w:rsid w:val="00D26DB3"/>
    <w:rsid w:val="00D26FFB"/>
    <w:rsid w:val="00D328FD"/>
    <w:rsid w:val="00D36B03"/>
    <w:rsid w:val="00D42966"/>
    <w:rsid w:val="00D47626"/>
    <w:rsid w:val="00D60DED"/>
    <w:rsid w:val="00D65D36"/>
    <w:rsid w:val="00D714B7"/>
    <w:rsid w:val="00DB5407"/>
    <w:rsid w:val="00DB7658"/>
    <w:rsid w:val="00DC358F"/>
    <w:rsid w:val="00DD35D5"/>
    <w:rsid w:val="00DD4F1C"/>
    <w:rsid w:val="00DE010B"/>
    <w:rsid w:val="00DE3F40"/>
    <w:rsid w:val="00DE5D53"/>
    <w:rsid w:val="00DF47AF"/>
    <w:rsid w:val="00DF6E3A"/>
    <w:rsid w:val="00E00CE0"/>
    <w:rsid w:val="00E132CE"/>
    <w:rsid w:val="00E20F64"/>
    <w:rsid w:val="00E241A9"/>
    <w:rsid w:val="00E307E0"/>
    <w:rsid w:val="00E60ED0"/>
    <w:rsid w:val="00E728C4"/>
    <w:rsid w:val="00E80CB3"/>
    <w:rsid w:val="00EA1B15"/>
    <w:rsid w:val="00EB1E09"/>
    <w:rsid w:val="00EC4D1A"/>
    <w:rsid w:val="00ED2305"/>
    <w:rsid w:val="00EE04DB"/>
    <w:rsid w:val="00EE0796"/>
    <w:rsid w:val="00EE285C"/>
    <w:rsid w:val="00EE3307"/>
    <w:rsid w:val="00EE52A7"/>
    <w:rsid w:val="00EF6788"/>
    <w:rsid w:val="00F01F60"/>
    <w:rsid w:val="00F0442E"/>
    <w:rsid w:val="00F0516A"/>
    <w:rsid w:val="00F06E61"/>
    <w:rsid w:val="00F07349"/>
    <w:rsid w:val="00F1308D"/>
    <w:rsid w:val="00F1614E"/>
    <w:rsid w:val="00F17290"/>
    <w:rsid w:val="00F26E2F"/>
    <w:rsid w:val="00F32D83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D1F97"/>
    <w:rsid w:val="00FD6E48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2026-03-28T00:17:00Z</dcterms:created>
  <dcterms:modified xsi:type="dcterms:W3CDTF">2026-03-28T00:17:00Z</dcterms:modified>
</cp:coreProperties>
</file>