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3974" w14:textId="77777777" w:rsidR="007157BC" w:rsidRDefault="007157BC" w:rsidP="007157BC">
      <w:pPr>
        <w:ind w:left="-72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In order to receive </w:t>
      </w:r>
      <w:proofErr w:type="spellStart"/>
      <w:r>
        <w:rPr>
          <w:b/>
          <w:sz w:val="40"/>
          <w:szCs w:val="40"/>
        </w:rPr>
        <w:t>ceus</w:t>
      </w:r>
      <w:proofErr w:type="spellEnd"/>
      <w:r>
        <w:rPr>
          <w:b/>
          <w:sz w:val="40"/>
          <w:szCs w:val="40"/>
        </w:rPr>
        <w:t xml:space="preserve"> you must complete both sections</w:t>
      </w:r>
    </w:p>
    <w:p w14:paraId="1BDF1B68" w14:textId="6AF4DADC" w:rsidR="00647FAB" w:rsidRPr="00647FAB" w:rsidRDefault="005C4757" w:rsidP="00647FAB">
      <w:pPr>
        <w:jc w:val="center"/>
        <w:rPr>
          <w:b/>
          <w:sz w:val="40"/>
          <w:szCs w:val="40"/>
        </w:rPr>
      </w:pPr>
      <w:bookmarkStart w:id="0" w:name="_Hlk3369072"/>
      <w:r w:rsidRPr="005C4757">
        <w:rPr>
          <w:b/>
          <w:sz w:val="40"/>
          <w:szCs w:val="40"/>
        </w:rPr>
        <w:t>Seeing Success: Designing Access to Communication &amp; Learning for Individuals with CVI</w:t>
      </w:r>
    </w:p>
    <w:p w14:paraId="2B8CA502" w14:textId="51E15DD5" w:rsidR="00A773BB" w:rsidRPr="00A227F9" w:rsidRDefault="005C4757" w:rsidP="005E7B78">
      <w:pPr>
        <w:jc w:val="center"/>
        <w:rPr>
          <w:rFonts w:ascii="Raavi" w:hAnsi="Raavi" w:cs="Raavi"/>
          <w:b/>
          <w:sz w:val="40"/>
          <w:szCs w:val="40"/>
        </w:rPr>
      </w:pPr>
      <w:r>
        <w:rPr>
          <w:b/>
          <w:sz w:val="40"/>
          <w:szCs w:val="40"/>
        </w:rPr>
        <w:t>April 26, 2025</w:t>
      </w:r>
    </w:p>
    <w:bookmarkEnd w:id="0"/>
    <w:p w14:paraId="4DA30B47" w14:textId="77777777" w:rsidR="007B2B7E" w:rsidRPr="005E7B78" w:rsidRDefault="007B2B7E" w:rsidP="005E7B78">
      <w:pPr>
        <w:jc w:val="center"/>
        <w:rPr>
          <w:sz w:val="14"/>
        </w:rPr>
      </w:pPr>
    </w:p>
    <w:p w14:paraId="02F47C90" w14:textId="77777777" w:rsidR="00787B9C" w:rsidRPr="00104CDA" w:rsidRDefault="00EE04DB" w:rsidP="00787B9C">
      <w:pPr>
        <w:pStyle w:val="Subtitle"/>
        <w:rPr>
          <w:b/>
          <w:sz w:val="40"/>
          <w:szCs w:val="40"/>
        </w:rPr>
      </w:pPr>
      <w:r w:rsidRPr="00104CDA">
        <w:rPr>
          <w:b/>
          <w:sz w:val="40"/>
          <w:szCs w:val="40"/>
        </w:rPr>
        <w:t>CEU</w:t>
      </w:r>
      <w:r w:rsidR="00787B9C" w:rsidRPr="00104CDA">
        <w:rPr>
          <w:b/>
          <w:sz w:val="40"/>
          <w:szCs w:val="40"/>
        </w:rPr>
        <w:t xml:space="preserve"> Evaluation Form</w:t>
      </w:r>
    </w:p>
    <w:p w14:paraId="785B44A6" w14:textId="77777777" w:rsidR="00787B9C" w:rsidRDefault="00787B9C" w:rsidP="00787B9C"/>
    <w:p w14:paraId="6065982E" w14:textId="77777777" w:rsidR="00464557" w:rsidRDefault="0056227D" w:rsidP="00464557">
      <w:pPr>
        <w:tabs>
          <w:tab w:val="left" w:pos="4320"/>
        </w:tabs>
      </w:pPr>
      <w:r>
        <w:rPr>
          <w:b/>
        </w:rPr>
        <w:t xml:space="preserve">                                         </w:t>
      </w:r>
      <w:r w:rsidR="00464557" w:rsidRPr="00A773BB">
        <w:rPr>
          <w:b/>
          <w:highlight w:val="yellow"/>
          <w:u w:val="single"/>
        </w:rPr>
        <w:t>Underline</w:t>
      </w:r>
      <w:r w:rsidR="00A773BB" w:rsidRPr="00A773BB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348C01A4" w14:textId="77777777" w:rsidR="00597A61" w:rsidRDefault="00597A61" w:rsidP="00787B9C"/>
    <w:p w14:paraId="7A27BDC0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61A7726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 xml:space="preserve">About </w:t>
      </w:r>
      <w:proofErr w:type="gramStart"/>
      <w:r>
        <w:t>right</w:t>
      </w:r>
      <w:proofErr w:type="gramEnd"/>
      <w:r>
        <w:tab/>
        <w:t>Too Short</w:t>
      </w:r>
    </w:p>
    <w:p w14:paraId="6FDC9270" w14:textId="77777777" w:rsidR="00787B9C" w:rsidRDefault="00787B9C" w:rsidP="00787B9C">
      <w:pPr>
        <w:numPr>
          <w:ilvl w:val="0"/>
          <w:numId w:val="2"/>
        </w:numPr>
        <w:sectPr w:rsidR="00787B9C" w:rsidSect="00787B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864" w:right="1440" w:bottom="1008" w:left="1440" w:header="720" w:footer="720" w:gutter="0"/>
          <w:cols w:space="720"/>
        </w:sectPr>
      </w:pPr>
    </w:p>
    <w:p w14:paraId="7BEAB54A" w14:textId="77777777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 w:rsidRPr="00550DF3">
        <w:t>.   Research evidence and outcomes data</w:t>
      </w:r>
      <w:r w:rsidR="00550DF3" w:rsidRPr="00550DF3">
        <w:tab/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 w:rsidRP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</w:t>
      </w:r>
      <w:r w:rsidRPr="00550DF3">
        <w:t>Neutral</w:t>
      </w:r>
      <w:r w:rsidRPr="00550DF3">
        <w:tab/>
      </w:r>
      <w:r w:rsidRPr="00550DF3">
        <w:tab/>
      </w:r>
      <w:r>
        <w:t xml:space="preserve"> </w:t>
      </w:r>
      <w:r w:rsidRPr="00550DF3">
        <w:t>Agree</w:t>
      </w:r>
      <w:r>
        <w:t xml:space="preserve">               </w:t>
      </w:r>
    </w:p>
    <w:p w14:paraId="7639D995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45D1328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B499E9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88131D9" w14:textId="77777777" w:rsidR="00787B9C" w:rsidRDefault="00787B9C" w:rsidP="00787B9C"/>
    <w:p w14:paraId="7F622021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72778B12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6F1F1FC2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</w:t>
      </w:r>
      <w:r w:rsidR="00A227F9">
        <w:t>to master</w:t>
      </w:r>
      <w:r w:rsidR="00407DE9">
        <w:t xml:space="preserve">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proofErr w:type="gramStart"/>
      <w:r>
        <w:tab/>
        <w:t xml:space="preserve">  Agree</w:t>
      </w:r>
      <w:proofErr w:type="gramEnd"/>
    </w:p>
    <w:p w14:paraId="181236D0" w14:textId="77777777" w:rsidR="00407DE9" w:rsidRDefault="00104CDA" w:rsidP="00104CDA">
      <w:pPr>
        <w:ind w:left="360"/>
      </w:pPr>
      <w:r>
        <w:t xml:space="preserve"> </w:t>
      </w:r>
    </w:p>
    <w:p w14:paraId="0DCD7B3E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</w:t>
      </w:r>
      <w:proofErr w:type="gramStart"/>
      <w:r>
        <w:t>my</w:t>
      </w:r>
      <w:proofErr w:type="gramEnd"/>
      <w:r>
        <w:t xml:space="preserve"> </w:t>
      </w:r>
    </w:p>
    <w:p w14:paraId="1EFDBD69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07582E5A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5CF6F7ED" w14:textId="77777777" w:rsidR="00407DE9" w:rsidRDefault="00407DE9" w:rsidP="00787B9C">
      <w:pPr>
        <w:ind w:left="-360"/>
      </w:pPr>
    </w:p>
    <w:p w14:paraId="09923902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49A1C982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5EBC5A83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7AE94F12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72052739" w14:textId="4924445B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</w:t>
      </w:r>
      <w:r w:rsidR="00B249E3">
        <w:t>SLP</w:t>
      </w:r>
      <w:r>
        <w:t>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4ABE99A9" w14:textId="77777777" w:rsidR="00BE5BE1" w:rsidRDefault="00BE5BE1" w:rsidP="005256F3">
      <w:pPr>
        <w:pStyle w:val="ListParagraph"/>
        <w:ind w:left="360"/>
        <w:jc w:val="center"/>
        <w:rPr>
          <w:b/>
          <w:sz w:val="40"/>
          <w:szCs w:val="40"/>
        </w:rPr>
      </w:pPr>
    </w:p>
    <w:p w14:paraId="61AC6096" w14:textId="77777777" w:rsidR="005C4757" w:rsidRPr="00647FAB" w:rsidRDefault="005C4757" w:rsidP="005C4757">
      <w:pPr>
        <w:jc w:val="center"/>
        <w:rPr>
          <w:b/>
          <w:sz w:val="40"/>
          <w:szCs w:val="40"/>
        </w:rPr>
      </w:pPr>
      <w:r w:rsidRPr="005C4757">
        <w:rPr>
          <w:b/>
          <w:sz w:val="40"/>
          <w:szCs w:val="40"/>
        </w:rPr>
        <w:lastRenderedPageBreak/>
        <w:t>Seeing Success: Designing Access to Communication &amp; Learning for Individuals with CVI</w:t>
      </w:r>
    </w:p>
    <w:p w14:paraId="4C9A5D13" w14:textId="77777777" w:rsidR="005C4757" w:rsidRPr="005C4757" w:rsidRDefault="005C4757" w:rsidP="005C4757">
      <w:pPr>
        <w:pStyle w:val="Title"/>
        <w:ind w:left="-90" w:right="-270"/>
        <w:rPr>
          <w:bCs/>
          <w:sz w:val="40"/>
          <w:szCs w:val="40"/>
        </w:rPr>
      </w:pPr>
      <w:r w:rsidRPr="005C4757">
        <w:rPr>
          <w:bCs/>
          <w:sz w:val="40"/>
          <w:szCs w:val="40"/>
        </w:rPr>
        <w:t>April 26, 2025</w:t>
      </w:r>
    </w:p>
    <w:p w14:paraId="263A887E" w14:textId="1373629A" w:rsidR="00124040" w:rsidRPr="00104CDA" w:rsidRDefault="00903AB3" w:rsidP="005C4757">
      <w:pPr>
        <w:pStyle w:val="Title"/>
        <w:ind w:left="-90" w:right="-270"/>
        <w:rPr>
          <w:sz w:val="40"/>
          <w:szCs w:val="40"/>
        </w:rPr>
      </w:pPr>
      <w:r w:rsidRPr="00104CDA">
        <w:rPr>
          <w:sz w:val="40"/>
          <w:szCs w:val="40"/>
        </w:rPr>
        <w:t>Learning</w:t>
      </w:r>
      <w:r w:rsidR="00124040" w:rsidRPr="00104CDA">
        <w:rPr>
          <w:sz w:val="40"/>
          <w:szCs w:val="40"/>
        </w:rPr>
        <w:t xml:space="preserve"> Assessment Form</w:t>
      </w:r>
    </w:p>
    <w:p w14:paraId="2E930737" w14:textId="77777777" w:rsidR="00124040" w:rsidRDefault="00454896">
      <w:pPr>
        <w:rPr>
          <w:sz w:val="28"/>
          <w:szCs w:val="28"/>
        </w:rPr>
      </w:pPr>
      <w:r>
        <w:tab/>
      </w:r>
      <w:r>
        <w:tab/>
        <w:t xml:space="preserve">                </w:t>
      </w:r>
      <w:r w:rsidR="005256F3">
        <w:t xml:space="preserve">  </w:t>
      </w:r>
      <w:r w:rsidR="00AC3520" w:rsidRPr="0017649D">
        <w:rPr>
          <w:sz w:val="28"/>
          <w:szCs w:val="28"/>
        </w:rPr>
        <w:t>Please answer the following questions:</w:t>
      </w:r>
    </w:p>
    <w:p w14:paraId="5988A0B8" w14:textId="77777777" w:rsidR="005256F3" w:rsidRDefault="005256F3">
      <w:pPr>
        <w:rPr>
          <w:sz w:val="28"/>
          <w:szCs w:val="28"/>
        </w:rPr>
      </w:pPr>
    </w:p>
    <w:p w14:paraId="698AA794" w14:textId="0B3AF917" w:rsidR="005256F3" w:rsidRPr="00DD2DAE" w:rsidRDefault="005256F3" w:rsidP="005256F3">
      <w:pPr>
        <w:rPr>
          <w:sz w:val="28"/>
          <w:szCs w:val="28"/>
        </w:rPr>
      </w:pPr>
      <w:r w:rsidRPr="00DD2DAE">
        <w:rPr>
          <w:sz w:val="28"/>
          <w:szCs w:val="28"/>
        </w:rPr>
        <w:t>Name:   _________________________________</w:t>
      </w:r>
      <w:r w:rsidRPr="00DD2DAE">
        <w:rPr>
          <w:sz w:val="28"/>
          <w:szCs w:val="28"/>
        </w:rPr>
        <w:tab/>
        <w:t>Date:  _________________</w:t>
      </w:r>
    </w:p>
    <w:p w14:paraId="074BD8D2" w14:textId="77777777" w:rsidR="00A227F9" w:rsidRPr="00DD2DAE" w:rsidRDefault="00A227F9" w:rsidP="00A227F9">
      <w:pPr>
        <w:rPr>
          <w:sz w:val="28"/>
          <w:szCs w:val="28"/>
        </w:rPr>
      </w:pPr>
      <w:r w:rsidRPr="00DD2DAE">
        <w:rPr>
          <w:sz w:val="28"/>
          <w:szCs w:val="28"/>
        </w:rPr>
        <w:t xml:space="preserve">Completion of this quiz is a requirement to receive CEUs for attending </w:t>
      </w:r>
      <w:r w:rsidR="00A773BB" w:rsidRPr="00DD2DAE">
        <w:rPr>
          <w:sz w:val="28"/>
          <w:szCs w:val="28"/>
        </w:rPr>
        <w:t xml:space="preserve">this seminar.  </w:t>
      </w:r>
      <w:r w:rsidR="00A773BB" w:rsidRPr="00DD2DAE">
        <w:rPr>
          <w:sz w:val="28"/>
          <w:szCs w:val="28"/>
          <w:highlight w:val="yellow"/>
          <w:u w:val="single"/>
        </w:rPr>
        <w:t>Underline/highlight/circle</w:t>
      </w:r>
      <w:r w:rsidRPr="00DD2DAE">
        <w:rPr>
          <w:sz w:val="28"/>
          <w:szCs w:val="28"/>
        </w:rPr>
        <w:t xml:space="preserve"> the correct answer to each question.  You must pass with 80% correct to be eligible for CEUs.</w:t>
      </w:r>
    </w:p>
    <w:p w14:paraId="03C9B407" w14:textId="3B8788BE" w:rsidR="00801447" w:rsidRDefault="00801447" w:rsidP="00A227F9"/>
    <w:p w14:paraId="49D4CBC8" w14:textId="77777777" w:rsidR="005C4757" w:rsidRPr="005C4757" w:rsidRDefault="005C4757" w:rsidP="005C4757">
      <w:pPr>
        <w:numPr>
          <w:ilvl w:val="0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Two of the CVI characteristics are:</w:t>
      </w:r>
    </w:p>
    <w:p w14:paraId="039AA61B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novelty and complexity</w:t>
      </w:r>
    </w:p>
    <w:p w14:paraId="5EE3033E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looking and listening</w:t>
      </w:r>
    </w:p>
    <w:p w14:paraId="46004C85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accessibility and self determination</w:t>
      </w:r>
    </w:p>
    <w:p w14:paraId="148472D8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orientation and mobility</w:t>
      </w:r>
    </w:p>
    <w:p w14:paraId="38368ADB" w14:textId="77777777" w:rsidR="005C4757" w:rsidRPr="005C4757" w:rsidRDefault="005C4757" w:rsidP="005C4757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</w:p>
    <w:p w14:paraId="1F79CADA" w14:textId="77777777" w:rsidR="005C4757" w:rsidRPr="005C4757" w:rsidRDefault="005C4757" w:rsidP="005C4757">
      <w:pPr>
        <w:numPr>
          <w:ilvl w:val="0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This method can be used to help the student visually process the defining elements of an object or image.</w:t>
      </w:r>
    </w:p>
    <w:p w14:paraId="1E67D820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high contrast icons</w:t>
      </w:r>
    </w:p>
    <w:p w14:paraId="10DB0FAE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complexity of object</w:t>
      </w:r>
    </w:p>
    <w:p w14:paraId="3EF547B3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delayed visual maturation</w:t>
      </w:r>
    </w:p>
    <w:p w14:paraId="62CC6E6C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salient visual feature highlighting</w:t>
      </w:r>
    </w:p>
    <w:p w14:paraId="57B5219D" w14:textId="77777777" w:rsidR="005C4757" w:rsidRPr="005C4757" w:rsidRDefault="005C4757" w:rsidP="005C4757">
      <w:pPr>
        <w:spacing w:after="160" w:line="278" w:lineRule="auto"/>
        <w:ind w:left="720"/>
        <w:contextualSpacing/>
        <w:rPr>
          <w:rFonts w:ascii="Aptos" w:eastAsia="Aptos" w:hAnsi="Aptos"/>
          <w:kern w:val="2"/>
          <w14:ligatures w14:val="standardContextual"/>
        </w:rPr>
      </w:pPr>
    </w:p>
    <w:p w14:paraId="5AD771F4" w14:textId="77777777" w:rsidR="005C4757" w:rsidRPr="005C4757" w:rsidRDefault="005C4757" w:rsidP="005C4757">
      <w:pPr>
        <w:spacing w:after="160" w:line="278" w:lineRule="auto"/>
        <w:ind w:left="720"/>
        <w:contextualSpacing/>
        <w:rPr>
          <w:rFonts w:ascii="Aptos" w:eastAsia="Aptos" w:hAnsi="Aptos"/>
          <w:kern w:val="2"/>
          <w14:ligatures w14:val="standardContextual"/>
        </w:rPr>
      </w:pPr>
    </w:p>
    <w:p w14:paraId="163B8964" w14:textId="77777777" w:rsidR="005C4757" w:rsidRPr="005C4757" w:rsidRDefault="005C4757" w:rsidP="005C4757">
      <w:pPr>
        <w:numPr>
          <w:ilvl w:val="0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Students with CVI can have difficulty with high tech AAC approaches because:</w:t>
      </w:r>
    </w:p>
    <w:p w14:paraId="05127C73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they do not like using screens</w:t>
      </w:r>
    </w:p>
    <w:p w14:paraId="313D0751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they become overwhelmed when too many symbols are presented</w:t>
      </w:r>
    </w:p>
    <w:p w14:paraId="0D4E8978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 xml:space="preserve">they require large print icons </w:t>
      </w:r>
    </w:p>
    <w:p w14:paraId="18FC684F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they don’t have anything to say</w:t>
      </w:r>
    </w:p>
    <w:p w14:paraId="263A5C84" w14:textId="77777777" w:rsidR="005C4757" w:rsidRPr="005C4757" w:rsidRDefault="005C4757" w:rsidP="005C4757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</w:p>
    <w:p w14:paraId="27FC082D" w14:textId="77777777" w:rsidR="005C4757" w:rsidRPr="005C4757" w:rsidRDefault="005C4757" w:rsidP="005C4757">
      <w:pPr>
        <w:numPr>
          <w:ilvl w:val="0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 xml:space="preserve">AAC researcher Janice Light refers to the practice of expanding available vocabulary based on a current </w:t>
      </w:r>
      <w:proofErr w:type="gramStart"/>
      <w:r w:rsidRPr="005C4757">
        <w:rPr>
          <w:rFonts w:ascii="Aptos" w:eastAsia="Aptos" w:hAnsi="Aptos"/>
          <w:kern w:val="2"/>
          <w14:ligatures w14:val="standardContextual"/>
        </w:rPr>
        <w:t>task</w:t>
      </w:r>
      <w:proofErr w:type="gramEnd"/>
      <w:r w:rsidRPr="005C4757">
        <w:rPr>
          <w:rFonts w:ascii="Aptos" w:eastAsia="Aptos" w:hAnsi="Aptos"/>
          <w:kern w:val="2"/>
          <w14:ligatures w14:val="standardContextual"/>
        </w:rPr>
        <w:t xml:space="preserve"> as:</w:t>
      </w:r>
    </w:p>
    <w:p w14:paraId="0AD2601F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supplementary literacy instruction</w:t>
      </w:r>
    </w:p>
    <w:p w14:paraId="43BE3A76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sliding down a slippery slope</w:t>
      </w:r>
    </w:p>
    <w:p w14:paraId="73D5995B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just-in-time programming</w:t>
      </w:r>
    </w:p>
    <w:p w14:paraId="646925C0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visual previewing</w:t>
      </w:r>
    </w:p>
    <w:p w14:paraId="30DA33F5" w14:textId="77777777" w:rsidR="005C4757" w:rsidRPr="005C4757" w:rsidRDefault="005C4757" w:rsidP="005C4757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br w:type="page"/>
      </w:r>
    </w:p>
    <w:p w14:paraId="3E08057C" w14:textId="77777777" w:rsidR="005C4757" w:rsidRPr="005C4757" w:rsidRDefault="005C4757" w:rsidP="005C4757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</w:p>
    <w:p w14:paraId="54C74AD3" w14:textId="77777777" w:rsidR="005C4757" w:rsidRPr="005C4757" w:rsidRDefault="005C4757" w:rsidP="005C4757">
      <w:pPr>
        <w:numPr>
          <w:ilvl w:val="0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 xml:space="preserve">According to Christine Roman Lantzy, which of the following is </w:t>
      </w:r>
      <w:r w:rsidRPr="005C4757">
        <w:rPr>
          <w:rFonts w:ascii="Aptos" w:eastAsia="Aptos" w:hAnsi="Aptos"/>
          <w:kern w:val="2"/>
          <w:u w:val="single"/>
          <w14:ligatures w14:val="standardContextual"/>
        </w:rPr>
        <w:t>not</w:t>
      </w:r>
      <w:r w:rsidRPr="005C4757">
        <w:rPr>
          <w:rFonts w:ascii="Aptos" w:eastAsia="Aptos" w:hAnsi="Aptos"/>
          <w:kern w:val="2"/>
          <w14:ligatures w14:val="standardContextual"/>
        </w:rPr>
        <w:t xml:space="preserve"> a guiding principle of CVI program planning and intervention?</w:t>
      </w:r>
    </w:p>
    <w:p w14:paraId="7C8E6640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patience</w:t>
      </w:r>
    </w:p>
    <w:p w14:paraId="7DF5B123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intentionality</w:t>
      </w:r>
    </w:p>
    <w:p w14:paraId="559990B6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reciprocity</w:t>
      </w:r>
    </w:p>
    <w:p w14:paraId="7F517FD6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attention to the total environment</w:t>
      </w:r>
    </w:p>
    <w:p w14:paraId="74A24041" w14:textId="77777777" w:rsidR="005C4757" w:rsidRPr="005C4757" w:rsidRDefault="005C4757" w:rsidP="005C4757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</w:p>
    <w:p w14:paraId="0F880636" w14:textId="77777777" w:rsidR="005C4757" w:rsidRPr="005C4757" w:rsidRDefault="005C4757" w:rsidP="005C4757">
      <w:pPr>
        <w:numPr>
          <w:ilvl w:val="0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 xml:space="preserve">The visual complexity characteristic describes difficulty with: </w:t>
      </w:r>
    </w:p>
    <w:p w14:paraId="7062FE2F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recognizing the shape and features of an object</w:t>
      </w:r>
    </w:p>
    <w:p w14:paraId="20BE5699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interpreting faces and expressions</w:t>
      </w:r>
    </w:p>
    <w:p w14:paraId="410CF96F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interpreting visual and auditory information at the same time</w:t>
      </w:r>
    </w:p>
    <w:p w14:paraId="29C9E69A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proofErr w:type="gramStart"/>
      <w:r w:rsidRPr="005C4757">
        <w:rPr>
          <w:rFonts w:ascii="Aptos" w:eastAsia="Aptos" w:hAnsi="Aptos"/>
          <w:kern w:val="2"/>
          <w14:ligatures w14:val="standardContextual"/>
        </w:rPr>
        <w:t>all of</w:t>
      </w:r>
      <w:proofErr w:type="gramEnd"/>
      <w:r w:rsidRPr="005C4757">
        <w:rPr>
          <w:rFonts w:ascii="Aptos" w:eastAsia="Aptos" w:hAnsi="Aptos"/>
          <w:kern w:val="2"/>
          <w14:ligatures w14:val="standardContextual"/>
        </w:rPr>
        <w:t xml:space="preserve"> the above</w:t>
      </w:r>
    </w:p>
    <w:p w14:paraId="41A05C2A" w14:textId="77777777" w:rsidR="005C4757" w:rsidRPr="005C4757" w:rsidRDefault="005C4757" w:rsidP="005C4757">
      <w:pPr>
        <w:spacing w:after="160" w:line="278" w:lineRule="auto"/>
        <w:rPr>
          <w:rFonts w:ascii="Aptos" w:eastAsia="Aptos" w:hAnsi="Aptos"/>
          <w:kern w:val="2"/>
          <w14:ligatures w14:val="standardContextual"/>
        </w:rPr>
      </w:pPr>
    </w:p>
    <w:p w14:paraId="3FFC9644" w14:textId="77777777" w:rsidR="005C4757" w:rsidRPr="005C4757" w:rsidRDefault="005C4757" w:rsidP="005C4757">
      <w:pPr>
        <w:numPr>
          <w:ilvl w:val="0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Students with CVI may prefer a backlit display with a dark background because:</w:t>
      </w:r>
    </w:p>
    <w:p w14:paraId="581D94D4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proofErr w:type="gramStart"/>
      <w:r w:rsidRPr="005C4757">
        <w:rPr>
          <w:rFonts w:ascii="Aptos" w:eastAsia="Aptos" w:hAnsi="Aptos"/>
          <w:kern w:val="2"/>
          <w14:ligatures w14:val="standardContextual"/>
        </w:rPr>
        <w:t>dark mode</w:t>
      </w:r>
      <w:proofErr w:type="gramEnd"/>
      <w:r w:rsidRPr="005C4757">
        <w:rPr>
          <w:rFonts w:ascii="Aptos" w:eastAsia="Aptos" w:hAnsi="Aptos"/>
          <w:kern w:val="2"/>
          <w14:ligatures w14:val="standardContextual"/>
        </w:rPr>
        <w:t xml:space="preserve"> is becoming a common app setting</w:t>
      </w:r>
    </w:p>
    <w:p w14:paraId="01E378F6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proofErr w:type="gramStart"/>
      <w:r w:rsidRPr="005C4757">
        <w:rPr>
          <w:rFonts w:ascii="Aptos" w:eastAsia="Aptos" w:hAnsi="Aptos"/>
          <w:kern w:val="2"/>
          <w14:ligatures w14:val="standardContextual"/>
        </w:rPr>
        <w:t>a dark</w:t>
      </w:r>
      <w:proofErr w:type="gramEnd"/>
      <w:r w:rsidRPr="005C4757">
        <w:rPr>
          <w:rFonts w:ascii="Aptos" w:eastAsia="Aptos" w:hAnsi="Aptos"/>
          <w:kern w:val="2"/>
          <w14:ligatures w14:val="standardContextual"/>
        </w:rPr>
        <w:t xml:space="preserve"> background emphasizes light and color on presented elements</w:t>
      </w:r>
    </w:p>
    <w:p w14:paraId="0EA43715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proofErr w:type="gramStart"/>
      <w:r w:rsidRPr="005C4757">
        <w:rPr>
          <w:rFonts w:ascii="Aptos" w:eastAsia="Aptos" w:hAnsi="Aptos"/>
          <w:kern w:val="2"/>
          <w14:ligatures w14:val="standardContextual"/>
        </w:rPr>
        <w:t>a dim</w:t>
      </w:r>
      <w:proofErr w:type="gramEnd"/>
      <w:r w:rsidRPr="005C4757">
        <w:rPr>
          <w:rFonts w:ascii="Aptos" w:eastAsia="Aptos" w:hAnsi="Aptos"/>
          <w:kern w:val="2"/>
          <w14:ligatures w14:val="standardContextual"/>
        </w:rPr>
        <w:t xml:space="preserve"> screen helps preserve battery life</w:t>
      </w:r>
    </w:p>
    <w:p w14:paraId="4CE1DF92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black and white materials are easier for these students to interpret</w:t>
      </w:r>
    </w:p>
    <w:p w14:paraId="104AC4B3" w14:textId="77777777" w:rsidR="005C4757" w:rsidRPr="005C4757" w:rsidRDefault="005C4757" w:rsidP="005C4757">
      <w:pPr>
        <w:spacing w:after="160" w:line="278" w:lineRule="auto"/>
        <w:ind w:left="360"/>
        <w:contextualSpacing/>
        <w:rPr>
          <w:rFonts w:ascii="Aptos" w:eastAsia="Aptos" w:hAnsi="Aptos"/>
          <w:kern w:val="2"/>
          <w14:ligatures w14:val="standardContextual"/>
        </w:rPr>
      </w:pPr>
    </w:p>
    <w:p w14:paraId="1F68C6A5" w14:textId="77777777" w:rsidR="005C4757" w:rsidRPr="005C4757" w:rsidRDefault="005C4757" w:rsidP="005C4757">
      <w:pPr>
        <w:spacing w:after="160" w:line="278" w:lineRule="auto"/>
        <w:ind w:left="360"/>
        <w:contextualSpacing/>
        <w:rPr>
          <w:rFonts w:ascii="Aptos" w:eastAsia="Aptos" w:hAnsi="Aptos"/>
          <w:kern w:val="2"/>
          <w14:ligatures w14:val="standardContextual"/>
        </w:rPr>
      </w:pPr>
    </w:p>
    <w:p w14:paraId="11996396" w14:textId="77777777" w:rsidR="005C4757" w:rsidRPr="005C4757" w:rsidRDefault="005C4757" w:rsidP="005C4757">
      <w:pPr>
        <w:numPr>
          <w:ilvl w:val="0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Roman Word Bubbling and the Bubbly app can support literacy for students with CVI by:</w:t>
      </w:r>
    </w:p>
    <w:p w14:paraId="448E3B72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encouraging students to sound out the letters of each word.</w:t>
      </w:r>
    </w:p>
    <w:p w14:paraId="1F8B68F8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adding visual complexity to each word.</w:t>
      </w:r>
    </w:p>
    <w:p w14:paraId="4246C2CB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 xml:space="preserve">reading words aloud to the student using synthesized speech. </w:t>
      </w:r>
    </w:p>
    <w:p w14:paraId="2FABB146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b/>
          <w:bCs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emphasizing the shape of the word instead of each letter</w:t>
      </w:r>
      <w:r w:rsidRPr="005C4757">
        <w:rPr>
          <w:rFonts w:ascii="Aptos" w:eastAsia="Aptos" w:hAnsi="Aptos"/>
          <w:b/>
          <w:bCs/>
          <w:kern w:val="2"/>
          <w14:ligatures w14:val="standardContextual"/>
        </w:rPr>
        <w:t>.</w:t>
      </w:r>
    </w:p>
    <w:p w14:paraId="68BCA7DD" w14:textId="77777777" w:rsidR="005C4757" w:rsidRPr="005C4757" w:rsidRDefault="005C4757" w:rsidP="005C4757">
      <w:pPr>
        <w:spacing w:after="160" w:line="278" w:lineRule="auto"/>
        <w:ind w:left="1080"/>
        <w:contextualSpacing/>
        <w:rPr>
          <w:rFonts w:ascii="Aptos" w:eastAsia="Aptos" w:hAnsi="Aptos"/>
          <w:kern w:val="2"/>
          <w14:ligatures w14:val="standardContextual"/>
        </w:rPr>
      </w:pPr>
    </w:p>
    <w:p w14:paraId="2880B688" w14:textId="77777777" w:rsidR="005C4757" w:rsidRPr="005C4757" w:rsidRDefault="005C4757" w:rsidP="005C4757">
      <w:pPr>
        <w:spacing w:after="160" w:line="278" w:lineRule="auto"/>
        <w:ind w:left="1080"/>
        <w:contextualSpacing/>
        <w:rPr>
          <w:rFonts w:ascii="Aptos" w:eastAsia="Aptos" w:hAnsi="Aptos"/>
          <w:kern w:val="2"/>
          <w14:ligatures w14:val="standardContextual"/>
        </w:rPr>
      </w:pPr>
    </w:p>
    <w:p w14:paraId="6CE752CD" w14:textId="77777777" w:rsidR="005C4757" w:rsidRPr="005C4757" w:rsidRDefault="005C4757" w:rsidP="005C4757">
      <w:pPr>
        <w:numPr>
          <w:ilvl w:val="0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Short videos can support instruction for students with CVI especially when:</w:t>
      </w:r>
    </w:p>
    <w:p w14:paraId="016062AF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proofErr w:type="gramStart"/>
      <w:r w:rsidRPr="005C4757">
        <w:rPr>
          <w:rFonts w:ascii="Aptos" w:eastAsia="Aptos" w:hAnsi="Aptos"/>
          <w:kern w:val="2"/>
          <w14:ligatures w14:val="standardContextual"/>
        </w:rPr>
        <w:t>they</w:t>
      </w:r>
      <w:proofErr w:type="gramEnd"/>
      <w:r w:rsidRPr="005C4757">
        <w:rPr>
          <w:rFonts w:ascii="Aptos" w:eastAsia="Aptos" w:hAnsi="Aptos"/>
          <w:kern w:val="2"/>
          <w14:ligatures w14:val="standardContextual"/>
        </w:rPr>
        <w:t xml:space="preserve"> feature familiar visual elements, a simplified background, and minimal camera movement.</w:t>
      </w:r>
    </w:p>
    <w:p w14:paraId="69B68FBD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proofErr w:type="gramStart"/>
      <w:r w:rsidRPr="005C4757">
        <w:rPr>
          <w:rFonts w:ascii="Aptos" w:eastAsia="Aptos" w:hAnsi="Aptos"/>
          <w:kern w:val="2"/>
          <w14:ligatures w14:val="standardContextual"/>
        </w:rPr>
        <w:t>they</w:t>
      </w:r>
      <w:proofErr w:type="gramEnd"/>
      <w:r w:rsidRPr="005C4757">
        <w:rPr>
          <w:rFonts w:ascii="Aptos" w:eastAsia="Aptos" w:hAnsi="Aptos"/>
          <w:kern w:val="2"/>
          <w14:ligatures w14:val="standardContextual"/>
        </w:rPr>
        <w:t xml:space="preserve"> include compelling background music, an engaging presenter, and subtitles.</w:t>
      </w:r>
    </w:p>
    <w:p w14:paraId="1BB54065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proofErr w:type="gramStart"/>
      <w:r w:rsidRPr="005C4757">
        <w:rPr>
          <w:rFonts w:ascii="Aptos" w:eastAsia="Aptos" w:hAnsi="Aptos"/>
          <w:kern w:val="2"/>
          <w14:ligatures w14:val="standardContextual"/>
        </w:rPr>
        <w:t>they</w:t>
      </w:r>
      <w:proofErr w:type="gramEnd"/>
      <w:r w:rsidRPr="005C4757">
        <w:rPr>
          <w:rFonts w:ascii="Aptos" w:eastAsia="Aptos" w:hAnsi="Aptos"/>
          <w:kern w:val="2"/>
          <w14:ligatures w14:val="standardContextual"/>
        </w:rPr>
        <w:t xml:space="preserve"> have gone viral on YouTube.</w:t>
      </w:r>
    </w:p>
    <w:p w14:paraId="137435DD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proofErr w:type="gramStart"/>
      <w:r w:rsidRPr="005C4757">
        <w:rPr>
          <w:rFonts w:ascii="Aptos" w:eastAsia="Aptos" w:hAnsi="Aptos"/>
          <w:kern w:val="2"/>
          <w14:ligatures w14:val="standardContextual"/>
        </w:rPr>
        <w:t>they</w:t>
      </w:r>
      <w:proofErr w:type="gramEnd"/>
      <w:r w:rsidRPr="005C4757">
        <w:rPr>
          <w:rFonts w:ascii="Aptos" w:eastAsia="Aptos" w:hAnsi="Aptos"/>
          <w:kern w:val="2"/>
          <w14:ligatures w14:val="standardContextual"/>
        </w:rPr>
        <w:t xml:space="preserve"> contain dynamic action sequences to capture the student’s attention.</w:t>
      </w:r>
    </w:p>
    <w:p w14:paraId="6C432A96" w14:textId="77777777" w:rsidR="005C4757" w:rsidRPr="005C4757" w:rsidRDefault="005C4757" w:rsidP="005C4757">
      <w:pPr>
        <w:spacing w:after="160" w:line="278" w:lineRule="auto"/>
        <w:ind w:left="1080"/>
        <w:contextualSpacing/>
        <w:rPr>
          <w:rFonts w:ascii="Aptos" w:eastAsia="Aptos" w:hAnsi="Aptos"/>
          <w:kern w:val="2"/>
          <w14:ligatures w14:val="standardContextual"/>
        </w:rPr>
      </w:pPr>
    </w:p>
    <w:p w14:paraId="67C5AB62" w14:textId="77777777" w:rsidR="005C4757" w:rsidRDefault="005C4757" w:rsidP="005C4757">
      <w:pPr>
        <w:spacing w:after="160" w:line="278" w:lineRule="auto"/>
        <w:ind w:left="1080"/>
        <w:contextualSpacing/>
        <w:rPr>
          <w:rFonts w:ascii="Aptos" w:eastAsia="Aptos" w:hAnsi="Aptos"/>
          <w:kern w:val="2"/>
          <w14:ligatures w14:val="standardContextual"/>
        </w:rPr>
      </w:pPr>
    </w:p>
    <w:p w14:paraId="4DA7630A" w14:textId="77777777" w:rsidR="005C4757" w:rsidRDefault="005C4757" w:rsidP="005C4757">
      <w:pPr>
        <w:spacing w:after="160" w:line="278" w:lineRule="auto"/>
        <w:ind w:left="1080"/>
        <w:contextualSpacing/>
        <w:rPr>
          <w:rFonts w:ascii="Aptos" w:eastAsia="Aptos" w:hAnsi="Aptos"/>
          <w:kern w:val="2"/>
          <w14:ligatures w14:val="standardContextual"/>
        </w:rPr>
      </w:pPr>
    </w:p>
    <w:p w14:paraId="7C9B8645" w14:textId="77777777" w:rsidR="005C4757" w:rsidRDefault="005C4757" w:rsidP="005C4757">
      <w:pPr>
        <w:spacing w:after="160" w:line="278" w:lineRule="auto"/>
        <w:ind w:left="1080"/>
        <w:contextualSpacing/>
        <w:rPr>
          <w:rFonts w:ascii="Aptos" w:eastAsia="Aptos" w:hAnsi="Aptos"/>
          <w:kern w:val="2"/>
          <w14:ligatures w14:val="standardContextual"/>
        </w:rPr>
      </w:pPr>
    </w:p>
    <w:p w14:paraId="093E73FF" w14:textId="77777777" w:rsidR="005C4757" w:rsidRDefault="005C4757" w:rsidP="005C4757">
      <w:pPr>
        <w:spacing w:after="160" w:line="278" w:lineRule="auto"/>
        <w:ind w:left="1080"/>
        <w:contextualSpacing/>
        <w:rPr>
          <w:rFonts w:ascii="Aptos" w:eastAsia="Aptos" w:hAnsi="Aptos"/>
          <w:kern w:val="2"/>
          <w14:ligatures w14:val="standardContextual"/>
        </w:rPr>
      </w:pPr>
    </w:p>
    <w:p w14:paraId="341084A8" w14:textId="77777777" w:rsidR="005C4757" w:rsidRDefault="005C4757" w:rsidP="005C4757">
      <w:pPr>
        <w:spacing w:after="160" w:line="278" w:lineRule="auto"/>
        <w:ind w:left="1080"/>
        <w:contextualSpacing/>
        <w:rPr>
          <w:rFonts w:ascii="Aptos" w:eastAsia="Aptos" w:hAnsi="Aptos"/>
          <w:kern w:val="2"/>
          <w14:ligatures w14:val="standardContextual"/>
        </w:rPr>
      </w:pPr>
    </w:p>
    <w:p w14:paraId="2C39C415" w14:textId="77777777" w:rsidR="005C4757" w:rsidRPr="005C4757" w:rsidRDefault="005C4757" w:rsidP="005C4757">
      <w:pPr>
        <w:spacing w:after="160" w:line="278" w:lineRule="auto"/>
        <w:ind w:left="1080"/>
        <w:contextualSpacing/>
        <w:rPr>
          <w:rFonts w:ascii="Aptos" w:eastAsia="Aptos" w:hAnsi="Aptos"/>
          <w:kern w:val="2"/>
          <w14:ligatures w14:val="standardContextual"/>
        </w:rPr>
      </w:pPr>
    </w:p>
    <w:p w14:paraId="254CC836" w14:textId="77777777" w:rsidR="005C4757" w:rsidRPr="005C4757" w:rsidRDefault="005C4757" w:rsidP="005C4757">
      <w:pPr>
        <w:numPr>
          <w:ilvl w:val="0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Strategies to help students with CVI become familiar with their AAC device include:</w:t>
      </w:r>
    </w:p>
    <w:p w14:paraId="0DA991E4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correcting the student quickly if they hit the wrong icon.</w:t>
      </w:r>
    </w:p>
    <w:p w14:paraId="3D4E9C3D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shifting the location of icons often to test the students’ ability to find them.</w:t>
      </w:r>
    </w:p>
    <w:p w14:paraId="0BCCA3C9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increasing space between icons and incorporating photographs of known objects.</w:t>
      </w:r>
    </w:p>
    <w:p w14:paraId="44B3FE68" w14:textId="77777777" w:rsidR="005C4757" w:rsidRPr="005C4757" w:rsidRDefault="005C4757" w:rsidP="005C4757">
      <w:pPr>
        <w:numPr>
          <w:ilvl w:val="1"/>
          <w:numId w:val="39"/>
        </w:numPr>
        <w:spacing w:after="160" w:line="278" w:lineRule="auto"/>
        <w:contextualSpacing/>
        <w:rPr>
          <w:rFonts w:ascii="Aptos" w:eastAsia="Aptos" w:hAnsi="Aptos"/>
          <w:kern w:val="2"/>
          <w14:ligatures w14:val="standardContextual"/>
        </w:rPr>
      </w:pPr>
      <w:r w:rsidRPr="005C4757">
        <w:rPr>
          <w:rFonts w:ascii="Aptos" w:eastAsia="Aptos" w:hAnsi="Aptos"/>
          <w:kern w:val="2"/>
          <w14:ligatures w14:val="standardContextual"/>
        </w:rPr>
        <w:t>holding off on using the device in class until the SLP has taught the student to use it.</w:t>
      </w:r>
    </w:p>
    <w:p w14:paraId="06077EE9" w14:textId="77777777" w:rsidR="009C2219" w:rsidRDefault="009C2219" w:rsidP="007157BC">
      <w:pPr>
        <w:tabs>
          <w:tab w:val="left" w:pos="9270"/>
        </w:tabs>
        <w:rPr>
          <w:rFonts w:ascii="ArialMT" w:hAnsi="ArialMT" w:cs="ArialMT"/>
          <w:sz w:val="22"/>
          <w:szCs w:val="22"/>
        </w:rPr>
      </w:pPr>
    </w:p>
    <w:p w14:paraId="5AD8E9EE" w14:textId="77777777" w:rsidR="00124040" w:rsidRPr="0017649D" w:rsidRDefault="00124040" w:rsidP="007157BC">
      <w:pPr>
        <w:tabs>
          <w:tab w:val="left" w:pos="9270"/>
        </w:tabs>
        <w:rPr>
          <w:sz w:val="28"/>
          <w:szCs w:val="28"/>
        </w:rPr>
      </w:pPr>
      <w:r w:rsidRPr="0017649D">
        <w:rPr>
          <w:sz w:val="28"/>
          <w:szCs w:val="28"/>
        </w:rPr>
        <w:t>Please note any suggestions for improving this activity in terms of learning value.</w:t>
      </w:r>
    </w:p>
    <w:p w14:paraId="4E932A93" w14:textId="77777777" w:rsidR="00124040" w:rsidRDefault="00124040">
      <w:pPr>
        <w:tabs>
          <w:tab w:val="left" w:pos="9180"/>
          <w:tab w:val="left" w:pos="9270"/>
        </w:tabs>
        <w:rPr>
          <w:u w:val="single"/>
        </w:rPr>
        <w:sectPr w:rsidR="00124040" w:rsidSect="00A773BB">
          <w:type w:val="continuous"/>
          <w:pgSz w:w="12240" w:h="15840"/>
          <w:pgMar w:top="540" w:right="1440" w:bottom="720" w:left="1440" w:header="720" w:footer="720" w:gutter="0"/>
          <w:cols w:space="720" w:equalWidth="0">
            <w:col w:w="9360"/>
          </w:cols>
          <w:docGrid w:linePitch="360"/>
        </w:sectPr>
      </w:pPr>
    </w:p>
    <w:p w14:paraId="7ED51E71" w14:textId="77777777" w:rsidR="00124040" w:rsidRDefault="00124040">
      <w:pPr>
        <w:tabs>
          <w:tab w:val="left" w:pos="9270"/>
        </w:tabs>
      </w:pPr>
    </w:p>
    <w:p w14:paraId="50FDDB79" w14:textId="77777777" w:rsidR="00124040" w:rsidRDefault="00124040">
      <w:pPr>
        <w:tabs>
          <w:tab w:val="left" w:pos="9270"/>
        </w:tabs>
        <w:rPr>
          <w:u w:val="single"/>
        </w:rPr>
      </w:pPr>
      <w:r>
        <w:rPr>
          <w:u w:val="single"/>
        </w:rPr>
        <w:tab/>
      </w:r>
    </w:p>
    <w:p w14:paraId="35D985B4" w14:textId="77777777" w:rsidR="00124040" w:rsidRDefault="00124040">
      <w:pPr>
        <w:tabs>
          <w:tab w:val="left" w:pos="9270"/>
        </w:tabs>
        <w:rPr>
          <w:u w:val="single"/>
        </w:rPr>
      </w:pPr>
    </w:p>
    <w:p w14:paraId="74EB0E93" w14:textId="77777777" w:rsidR="0027491E" w:rsidRDefault="00772BA0">
      <w:pPr>
        <w:tabs>
          <w:tab w:val="left" w:pos="9270"/>
        </w:tabs>
        <w:rPr>
          <w:u w:val="single"/>
        </w:rPr>
      </w:pPr>
      <w:r>
        <w:rPr>
          <w:u w:val="single"/>
        </w:rPr>
        <w:tab/>
      </w:r>
    </w:p>
    <w:sectPr w:rsidR="0027491E" w:rsidSect="00311FCF">
      <w:type w:val="continuous"/>
      <w:pgSz w:w="12240" w:h="15840"/>
      <w:pgMar w:top="1440" w:right="1440" w:bottom="1440" w:left="144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0BF6A" w14:textId="77777777" w:rsidR="00C31C0E" w:rsidRDefault="00C31C0E">
      <w:r>
        <w:separator/>
      </w:r>
    </w:p>
  </w:endnote>
  <w:endnote w:type="continuationSeparator" w:id="0">
    <w:p w14:paraId="1AB0E62E" w14:textId="77777777" w:rsidR="00C31C0E" w:rsidRDefault="00C3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6E0C" w14:textId="77777777" w:rsidR="005C4757" w:rsidRDefault="005C4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9062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771AC5" w14:textId="27F2908D" w:rsidR="005C4757" w:rsidRDefault="005C47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F2C68" w14:textId="7EF432DB" w:rsidR="005C4757" w:rsidRDefault="005C47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E114" w14:textId="77777777" w:rsidR="005C4757" w:rsidRDefault="005C4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D9CC" w14:textId="77777777" w:rsidR="00C31C0E" w:rsidRDefault="00C31C0E">
      <w:r>
        <w:separator/>
      </w:r>
    </w:p>
  </w:footnote>
  <w:footnote w:type="continuationSeparator" w:id="0">
    <w:p w14:paraId="7FD94D55" w14:textId="77777777" w:rsidR="00C31C0E" w:rsidRDefault="00C31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B420" w14:textId="77777777" w:rsidR="005C4757" w:rsidRDefault="005C47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A554" w14:textId="77777777" w:rsidR="005C4757" w:rsidRDefault="005C47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0B1A" w14:textId="77777777" w:rsidR="005C4757" w:rsidRDefault="005C47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007CB7"/>
    <w:multiLevelType w:val="hybridMultilevel"/>
    <w:tmpl w:val="38A2EB74"/>
    <w:lvl w:ilvl="0" w:tplc="0409000F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2"/>
        <w:w w:val="99"/>
        <w:sz w:val="24"/>
        <w:szCs w:val="24"/>
        <w:lang w:val="en-US" w:eastAsia="en-US" w:bidi="en-US"/>
      </w:rPr>
    </w:lvl>
    <w:lvl w:ilvl="1" w:tplc="4C6E85E2">
      <w:start w:val="1"/>
      <w:numFmt w:val="low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2" w:tplc="ABE4EC2E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en-US"/>
      </w:rPr>
    </w:lvl>
    <w:lvl w:ilvl="3" w:tplc="2CE48F96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en-US"/>
      </w:rPr>
    </w:lvl>
    <w:lvl w:ilvl="4" w:tplc="ED0463E0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en-US"/>
      </w:rPr>
    </w:lvl>
    <w:lvl w:ilvl="5" w:tplc="E968E8A6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en-US"/>
      </w:rPr>
    </w:lvl>
    <w:lvl w:ilvl="6" w:tplc="EA5A414C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en-US"/>
      </w:rPr>
    </w:lvl>
    <w:lvl w:ilvl="7" w:tplc="6C4AB7A0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en-US"/>
      </w:rPr>
    </w:lvl>
    <w:lvl w:ilvl="8" w:tplc="2CB235B6">
      <w:numFmt w:val="bullet"/>
      <w:lvlText w:val="•"/>
      <w:lvlJc w:val="left"/>
      <w:pPr>
        <w:ind w:left="771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B531818"/>
    <w:multiLevelType w:val="hybridMultilevel"/>
    <w:tmpl w:val="E30AAC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5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981B65"/>
    <w:multiLevelType w:val="hybridMultilevel"/>
    <w:tmpl w:val="560EE7F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50C5CC8"/>
    <w:multiLevelType w:val="hybridMultilevel"/>
    <w:tmpl w:val="45AC29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9F5501"/>
    <w:multiLevelType w:val="hybridMultilevel"/>
    <w:tmpl w:val="1B3641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395B2B"/>
    <w:multiLevelType w:val="hybridMultilevel"/>
    <w:tmpl w:val="BDAAD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5F1291"/>
    <w:multiLevelType w:val="hybridMultilevel"/>
    <w:tmpl w:val="1BCCC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97C4212"/>
    <w:multiLevelType w:val="hybridMultilevel"/>
    <w:tmpl w:val="CD30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B81DBD"/>
    <w:multiLevelType w:val="hybridMultilevel"/>
    <w:tmpl w:val="08064D14"/>
    <w:lvl w:ilvl="0" w:tplc="6B3C463C">
      <w:start w:val="1"/>
      <w:numFmt w:val="lowerLetter"/>
      <w:lvlText w:val="%1)"/>
      <w:lvlJc w:val="left"/>
      <w:pPr>
        <w:ind w:left="108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2CF5BF1"/>
    <w:multiLevelType w:val="hybridMultilevel"/>
    <w:tmpl w:val="82EC20D2"/>
    <w:lvl w:ilvl="0" w:tplc="7BB2E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32D12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1E3805"/>
    <w:multiLevelType w:val="hybridMultilevel"/>
    <w:tmpl w:val="E98C65AA"/>
    <w:lvl w:ilvl="0" w:tplc="000F0409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F0409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8F94C852">
      <w:start w:val="1"/>
      <w:numFmt w:val="decimal"/>
      <w:lvlText w:val="%4)"/>
      <w:lvlJc w:val="left"/>
      <w:pPr>
        <w:ind w:left="294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62368A7"/>
    <w:multiLevelType w:val="hybridMultilevel"/>
    <w:tmpl w:val="AA840132"/>
    <w:lvl w:ilvl="0" w:tplc="0409000F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-2"/>
        <w:w w:val="99"/>
        <w:sz w:val="24"/>
        <w:szCs w:val="24"/>
        <w:lang w:val="en-US" w:eastAsia="en-US" w:bidi="en-US"/>
      </w:rPr>
    </w:lvl>
    <w:lvl w:ilvl="1" w:tplc="4C6E85E2">
      <w:start w:val="1"/>
      <w:numFmt w:val="low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2" w:tplc="ABE4EC2E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en-US"/>
      </w:rPr>
    </w:lvl>
    <w:lvl w:ilvl="3" w:tplc="2CE48F96"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en-US"/>
      </w:rPr>
    </w:lvl>
    <w:lvl w:ilvl="4" w:tplc="ED0463E0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en-US"/>
      </w:rPr>
    </w:lvl>
    <w:lvl w:ilvl="5" w:tplc="E968E8A6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en-US"/>
      </w:rPr>
    </w:lvl>
    <w:lvl w:ilvl="6" w:tplc="EA5A414C">
      <w:numFmt w:val="bullet"/>
      <w:lvlText w:val="•"/>
      <w:lvlJc w:val="left"/>
      <w:pPr>
        <w:ind w:left="5951" w:hanging="360"/>
      </w:pPr>
      <w:rPr>
        <w:rFonts w:hint="default"/>
        <w:lang w:val="en-US" w:eastAsia="en-US" w:bidi="en-US"/>
      </w:rPr>
    </w:lvl>
    <w:lvl w:ilvl="7" w:tplc="6C4AB7A0">
      <w:numFmt w:val="bullet"/>
      <w:lvlText w:val="•"/>
      <w:lvlJc w:val="left"/>
      <w:pPr>
        <w:ind w:left="6833" w:hanging="360"/>
      </w:pPr>
      <w:rPr>
        <w:rFonts w:hint="default"/>
        <w:lang w:val="en-US" w:eastAsia="en-US" w:bidi="en-US"/>
      </w:rPr>
    </w:lvl>
    <w:lvl w:ilvl="8" w:tplc="2CB235B6">
      <w:numFmt w:val="bullet"/>
      <w:lvlText w:val="•"/>
      <w:lvlJc w:val="left"/>
      <w:pPr>
        <w:ind w:left="7715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77F07F93"/>
    <w:multiLevelType w:val="hybridMultilevel"/>
    <w:tmpl w:val="90C081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7799873">
    <w:abstractNumId w:val="29"/>
  </w:num>
  <w:num w:numId="2" w16cid:durableId="2024281476">
    <w:abstractNumId w:val="6"/>
  </w:num>
  <w:num w:numId="3" w16cid:durableId="848640873">
    <w:abstractNumId w:val="25"/>
  </w:num>
  <w:num w:numId="4" w16cid:durableId="89549658">
    <w:abstractNumId w:val="7"/>
  </w:num>
  <w:num w:numId="5" w16cid:durableId="1264608880">
    <w:abstractNumId w:val="0"/>
  </w:num>
  <w:num w:numId="6" w16cid:durableId="1983658199">
    <w:abstractNumId w:val="14"/>
  </w:num>
  <w:num w:numId="7" w16cid:durableId="356008405">
    <w:abstractNumId w:val="9"/>
  </w:num>
  <w:num w:numId="8" w16cid:durableId="1672416814">
    <w:abstractNumId w:val="5"/>
  </w:num>
  <w:num w:numId="9" w16cid:durableId="1661544507">
    <w:abstractNumId w:val="3"/>
  </w:num>
  <w:num w:numId="10" w16cid:durableId="900216235">
    <w:abstractNumId w:val="13"/>
  </w:num>
  <w:num w:numId="11" w16cid:durableId="801652390">
    <w:abstractNumId w:val="30"/>
  </w:num>
  <w:num w:numId="12" w16cid:durableId="1205749503">
    <w:abstractNumId w:val="11"/>
  </w:num>
  <w:num w:numId="13" w16cid:durableId="1229850797">
    <w:abstractNumId w:val="28"/>
  </w:num>
  <w:num w:numId="14" w16cid:durableId="2028482798">
    <w:abstractNumId w:val="15"/>
  </w:num>
  <w:num w:numId="15" w16cid:durableId="128210846">
    <w:abstractNumId w:val="6"/>
    <w:lvlOverride w:ilvl="0">
      <w:startOverride w:val="7"/>
    </w:lvlOverride>
  </w:num>
  <w:num w:numId="16" w16cid:durableId="1142498981">
    <w:abstractNumId w:val="20"/>
  </w:num>
  <w:num w:numId="17" w16cid:durableId="837311255">
    <w:abstractNumId w:val="6"/>
    <w:lvlOverride w:ilvl="0">
      <w:startOverride w:val="5"/>
    </w:lvlOverride>
  </w:num>
  <w:num w:numId="18" w16cid:durableId="3162318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0820134">
    <w:abstractNumId w:val="4"/>
  </w:num>
  <w:num w:numId="20" w16cid:durableId="1829051107">
    <w:abstractNumId w:val="18"/>
  </w:num>
  <w:num w:numId="21" w16cid:durableId="1303149813">
    <w:abstractNumId w:val="33"/>
  </w:num>
  <w:num w:numId="22" w16cid:durableId="377703819">
    <w:abstractNumId w:val="23"/>
  </w:num>
  <w:num w:numId="23" w16cid:durableId="359086695">
    <w:abstractNumId w:val="21"/>
  </w:num>
  <w:num w:numId="24" w16cid:durableId="1917278520">
    <w:abstractNumId w:val="8"/>
  </w:num>
  <w:num w:numId="25" w16cid:durableId="17211303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01005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8561267">
    <w:abstractNumId w:val="22"/>
  </w:num>
  <w:num w:numId="28" w16cid:durableId="1299218400">
    <w:abstractNumId w:val="24"/>
  </w:num>
  <w:num w:numId="29" w16cid:durableId="1010136235">
    <w:abstractNumId w:val="10"/>
  </w:num>
  <w:num w:numId="30" w16cid:durableId="2035183104">
    <w:abstractNumId w:val="27"/>
  </w:num>
  <w:num w:numId="31" w16cid:durableId="342363682">
    <w:abstractNumId w:val="31"/>
  </w:num>
  <w:num w:numId="32" w16cid:durableId="190192794">
    <w:abstractNumId w:val="1"/>
  </w:num>
  <w:num w:numId="33" w16cid:durableId="964119982">
    <w:abstractNumId w:val="32"/>
  </w:num>
  <w:num w:numId="34" w16cid:durableId="4541755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36952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78519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973796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76120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368091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5575A"/>
    <w:rsid w:val="00056C75"/>
    <w:rsid w:val="00094110"/>
    <w:rsid w:val="000B1394"/>
    <w:rsid w:val="000C1B8C"/>
    <w:rsid w:val="00104CDA"/>
    <w:rsid w:val="00124040"/>
    <w:rsid w:val="00157199"/>
    <w:rsid w:val="0017649D"/>
    <w:rsid w:val="001C0F19"/>
    <w:rsid w:val="001F09C6"/>
    <w:rsid w:val="0020055F"/>
    <w:rsid w:val="00230EDF"/>
    <w:rsid w:val="0027491E"/>
    <w:rsid w:val="002B2162"/>
    <w:rsid w:val="002E014E"/>
    <w:rsid w:val="002E75F3"/>
    <w:rsid w:val="00311FCF"/>
    <w:rsid w:val="003202E8"/>
    <w:rsid w:val="00322E1B"/>
    <w:rsid w:val="003D2932"/>
    <w:rsid w:val="00407DE9"/>
    <w:rsid w:val="00450CAE"/>
    <w:rsid w:val="00454896"/>
    <w:rsid w:val="00464557"/>
    <w:rsid w:val="004950A9"/>
    <w:rsid w:val="004A391A"/>
    <w:rsid w:val="005256F3"/>
    <w:rsid w:val="00550DF3"/>
    <w:rsid w:val="0056227D"/>
    <w:rsid w:val="00585CE4"/>
    <w:rsid w:val="00597A61"/>
    <w:rsid w:val="005C4757"/>
    <w:rsid w:val="005E4C65"/>
    <w:rsid w:val="005E7B78"/>
    <w:rsid w:val="005F2B37"/>
    <w:rsid w:val="00645D6A"/>
    <w:rsid w:val="00647FAB"/>
    <w:rsid w:val="006D3039"/>
    <w:rsid w:val="007157BC"/>
    <w:rsid w:val="00772BA0"/>
    <w:rsid w:val="0078301D"/>
    <w:rsid w:val="00787B9C"/>
    <w:rsid w:val="007B2B7E"/>
    <w:rsid w:val="007D78A7"/>
    <w:rsid w:val="007E1570"/>
    <w:rsid w:val="00801447"/>
    <w:rsid w:val="00896EF9"/>
    <w:rsid w:val="008E0A9D"/>
    <w:rsid w:val="008F122F"/>
    <w:rsid w:val="008F63E0"/>
    <w:rsid w:val="00903AB3"/>
    <w:rsid w:val="00931CD6"/>
    <w:rsid w:val="009773AD"/>
    <w:rsid w:val="00985258"/>
    <w:rsid w:val="00990144"/>
    <w:rsid w:val="00995694"/>
    <w:rsid w:val="009C2219"/>
    <w:rsid w:val="009C48F2"/>
    <w:rsid w:val="009C5EB2"/>
    <w:rsid w:val="009D47A4"/>
    <w:rsid w:val="00A227F9"/>
    <w:rsid w:val="00A35226"/>
    <w:rsid w:val="00A411F3"/>
    <w:rsid w:val="00A43F18"/>
    <w:rsid w:val="00A6573C"/>
    <w:rsid w:val="00A773BB"/>
    <w:rsid w:val="00A8170F"/>
    <w:rsid w:val="00A81AB5"/>
    <w:rsid w:val="00A86E2C"/>
    <w:rsid w:val="00AC3520"/>
    <w:rsid w:val="00AC5093"/>
    <w:rsid w:val="00AD0202"/>
    <w:rsid w:val="00AF0D39"/>
    <w:rsid w:val="00B14B46"/>
    <w:rsid w:val="00B249E3"/>
    <w:rsid w:val="00B27210"/>
    <w:rsid w:val="00B27D93"/>
    <w:rsid w:val="00B50F0F"/>
    <w:rsid w:val="00B627CB"/>
    <w:rsid w:val="00BA7BED"/>
    <w:rsid w:val="00BD14E9"/>
    <w:rsid w:val="00BE5BE1"/>
    <w:rsid w:val="00BF790C"/>
    <w:rsid w:val="00C0336C"/>
    <w:rsid w:val="00C31C0E"/>
    <w:rsid w:val="00C73999"/>
    <w:rsid w:val="00C95604"/>
    <w:rsid w:val="00C97A12"/>
    <w:rsid w:val="00CE5ACD"/>
    <w:rsid w:val="00D228F6"/>
    <w:rsid w:val="00D328FD"/>
    <w:rsid w:val="00DA4113"/>
    <w:rsid w:val="00DB1BB6"/>
    <w:rsid w:val="00DB2E0F"/>
    <w:rsid w:val="00DB388F"/>
    <w:rsid w:val="00DD2DAE"/>
    <w:rsid w:val="00DE5D53"/>
    <w:rsid w:val="00E00CE0"/>
    <w:rsid w:val="00E132CE"/>
    <w:rsid w:val="00E6198E"/>
    <w:rsid w:val="00E6223B"/>
    <w:rsid w:val="00EC4D1A"/>
    <w:rsid w:val="00EE04DB"/>
    <w:rsid w:val="00EE5673"/>
    <w:rsid w:val="00EE75DF"/>
    <w:rsid w:val="00F01F60"/>
    <w:rsid w:val="00F211FD"/>
    <w:rsid w:val="00F37E70"/>
    <w:rsid w:val="00F97A13"/>
    <w:rsid w:val="00FB229E"/>
    <w:rsid w:val="00FD6C24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4821AB"/>
  <w15:docId w15:val="{FF513190-6F20-4812-BD7E-36A85242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75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NormalWeb">
    <w:name w:val="Normal (Web)"/>
    <w:basedOn w:val="Normal"/>
    <w:uiPriority w:val="99"/>
    <w:unhideWhenUsed/>
    <w:rsid w:val="00990144"/>
    <w:rPr>
      <w:rFonts w:eastAsiaTheme="minorHAnsi"/>
    </w:rPr>
  </w:style>
  <w:style w:type="table" w:styleId="TableGrid">
    <w:name w:val="Table Grid"/>
    <w:basedOn w:val="TableNormal"/>
    <w:uiPriority w:val="39"/>
    <w:rsid w:val="009C2219"/>
    <w:pPr>
      <w:spacing w:after="0" w:line="240" w:lineRule="auto"/>
    </w:pPr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30E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0ED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4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7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2014-05-12T17:33:00Z</cp:lastPrinted>
  <dcterms:created xsi:type="dcterms:W3CDTF">2025-05-03T15:20:00Z</dcterms:created>
  <dcterms:modified xsi:type="dcterms:W3CDTF">2025-05-03T15:20:00Z</dcterms:modified>
</cp:coreProperties>
</file>