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2A8475A0" w14:textId="77777777" w:rsidR="00D45C2D" w:rsidRDefault="00D45C2D" w:rsidP="003869CE">
      <w:pPr>
        <w:pStyle w:val="Title"/>
        <w:ind w:left="-90" w:right="-270"/>
        <w:rPr>
          <w:bCs/>
          <w:sz w:val="40"/>
          <w:szCs w:val="40"/>
        </w:rPr>
      </w:pPr>
      <w:bookmarkStart w:id="0" w:name="_Hlk506812144"/>
      <w:r w:rsidRPr="00D45C2D">
        <w:rPr>
          <w:bCs/>
          <w:sz w:val="40"/>
          <w:szCs w:val="40"/>
        </w:rPr>
        <w:t>Switching to Self-Regulation: Using Assistive Technology to Create a Sensory-Based Calming Space for Students with Complex Communication &amp; Access Needs</w:t>
      </w:r>
    </w:p>
    <w:p w14:paraId="498BB2F6" w14:textId="45171AFD" w:rsidR="00941974" w:rsidRPr="00595D5B" w:rsidRDefault="00D45C2D" w:rsidP="003869CE">
      <w:pPr>
        <w:pStyle w:val="Title"/>
        <w:ind w:left="-90" w:right="-270"/>
        <w:rPr>
          <w:sz w:val="40"/>
          <w:szCs w:val="40"/>
        </w:rPr>
      </w:pPr>
      <w:r>
        <w:rPr>
          <w:bCs/>
          <w:sz w:val="40"/>
          <w:szCs w:val="40"/>
        </w:rPr>
        <w:t>April 11</w:t>
      </w:r>
      <w:r w:rsidR="00941974">
        <w:rPr>
          <w:bCs/>
          <w:sz w:val="40"/>
          <w:szCs w:val="40"/>
        </w:rPr>
        <w:t>, 2024</w:t>
      </w:r>
    </w:p>
    <w:bookmarkEnd w:id="0"/>
    <w:p w14:paraId="3AF6A147" w14:textId="77777777" w:rsidR="00787B9C" w:rsidRDefault="00EE04DB" w:rsidP="00787B9C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5E23CCA" w14:textId="77777777" w:rsidR="00D45C2D" w:rsidRDefault="00D45C2D" w:rsidP="00D45C2D">
      <w:pPr>
        <w:pStyle w:val="Title"/>
        <w:ind w:left="-90" w:right="-270"/>
        <w:rPr>
          <w:bCs/>
          <w:sz w:val="40"/>
          <w:szCs w:val="40"/>
        </w:rPr>
      </w:pPr>
      <w:r w:rsidRPr="00D45C2D">
        <w:rPr>
          <w:bCs/>
          <w:sz w:val="40"/>
          <w:szCs w:val="40"/>
        </w:rPr>
        <w:lastRenderedPageBreak/>
        <w:t>Switching to Self-Regulation: Using Assistive Technology to Create a Sensory-Based Calming Space for Students with Complex Communication &amp; Access Needs</w:t>
      </w:r>
    </w:p>
    <w:p w14:paraId="1342E634" w14:textId="77777777" w:rsidR="00D45C2D" w:rsidRPr="00595D5B" w:rsidRDefault="00D45C2D" w:rsidP="00D45C2D">
      <w:pPr>
        <w:pStyle w:val="Title"/>
        <w:ind w:left="-90" w:right="-270"/>
        <w:rPr>
          <w:sz w:val="40"/>
          <w:szCs w:val="40"/>
        </w:rPr>
      </w:pPr>
      <w:r>
        <w:rPr>
          <w:bCs/>
          <w:sz w:val="40"/>
          <w:szCs w:val="40"/>
        </w:rPr>
        <w:t>April 11, 2024</w:t>
      </w:r>
    </w:p>
    <w:p w14:paraId="1CE93FED" w14:textId="68E08A22" w:rsidR="00124040" w:rsidRPr="00EF4F24" w:rsidRDefault="00B078F4" w:rsidP="00026148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an 80%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W w:w="5385" w:type="pct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167"/>
      </w:tblGrid>
      <w:tr w:rsidR="000D09E5" w:rsidRPr="00476DCD" w14:paraId="499C92F8" w14:textId="77777777" w:rsidTr="000D09E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4680" w:type="pct"/>
              <w:tblCellSpacing w:w="0" w:type="dxa"/>
              <w:shd w:val="clear" w:color="auto" w:fill="FFFFFF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987"/>
              <w:gridCol w:w="8980"/>
            </w:tblGrid>
            <w:tr w:rsidR="000D09E5" w:rsidRPr="00D54B1E" w14:paraId="4F9C4FD8" w14:textId="77777777" w:rsidTr="00924E95">
              <w:trPr>
                <w:tblCellSpacing w:w="0" w:type="dxa"/>
              </w:trPr>
              <w:tc>
                <w:tcPr>
                  <w:tcW w:w="350" w:type="dxa"/>
                  <w:shd w:val="clear" w:color="auto" w:fill="FFFFFF"/>
                  <w:vAlign w:val="center"/>
                  <w:hideMark/>
                </w:tcPr>
                <w:p w14:paraId="5FD752E2" w14:textId="77777777" w:rsidR="000D09E5" w:rsidRPr="00D54B1E" w:rsidRDefault="000D09E5" w:rsidP="000D09E5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0" w:type="dxa"/>
                  <w:shd w:val="clear" w:color="auto" w:fill="FFFFFF"/>
                  <w:vAlign w:val="center"/>
                  <w:hideMark/>
                </w:tcPr>
                <w:p w14:paraId="34F64E96" w14:textId="67E4A765" w:rsidR="000D09E5" w:rsidRPr="00D45C2D" w:rsidRDefault="00D45C2D" w:rsidP="00D45C2D">
                  <w:pPr>
                    <w:pStyle w:val="ListParagraph"/>
                    <w:numPr>
                      <w:ilvl w:val="0"/>
                      <w:numId w:val="33"/>
                    </w:numPr>
                    <w:ind w:left="340" w:hanging="450"/>
                    <w:rPr>
                      <w:rFonts w:asciiTheme="minorHAnsi" w:hAnsiTheme="minorHAnsi" w:cstheme="minorHAnsi"/>
                    </w:rPr>
                  </w:pPr>
                  <w:r w:rsidRPr="00D45C2D">
                    <w:rPr>
                      <w:rFonts w:asciiTheme="minorHAnsi" w:hAnsiTheme="minorHAnsi" w:cstheme="minorHAnsi"/>
                      <w:color w:val="242748"/>
                    </w:rPr>
                    <w:t xml:space="preserve">Students with complex communication and access needs can learn about their emotions and communicate their needs to others with the right </w:t>
                  </w:r>
                  <w:proofErr w:type="gramStart"/>
                  <w:r w:rsidRPr="00D45C2D">
                    <w:rPr>
                      <w:rFonts w:asciiTheme="minorHAnsi" w:hAnsiTheme="minorHAnsi" w:cstheme="minorHAnsi"/>
                      <w:color w:val="242748"/>
                    </w:rPr>
                    <w:t>supports</w:t>
                  </w:r>
                  <w:proofErr w:type="gramEnd"/>
                  <w:r w:rsidRPr="00D45C2D">
                    <w:rPr>
                      <w:rFonts w:asciiTheme="minorHAnsi" w:hAnsiTheme="minorHAnsi" w:cstheme="minorHAnsi"/>
                      <w:color w:val="242748"/>
                    </w:rPr>
                    <w:t>.</w:t>
                  </w:r>
                </w:p>
                <w:p w14:paraId="182592DD" w14:textId="77777777" w:rsidR="000D09E5" w:rsidRPr="00D45C2D" w:rsidRDefault="000D09E5" w:rsidP="000D09E5">
                  <w:pPr>
                    <w:pStyle w:val="ListParagraph"/>
                    <w:rPr>
                      <w:rFonts w:asciiTheme="minorHAnsi" w:hAnsiTheme="minorHAnsi" w:cstheme="minorHAnsi"/>
                    </w:rPr>
                  </w:pPr>
                  <w:r w:rsidRPr="00D45C2D">
                    <w:rPr>
                      <w:rFonts w:asciiTheme="minorHAnsi" w:hAnsiTheme="minorHAnsi" w:cstheme="minorHAnsi"/>
                    </w:rPr>
                    <w:t xml:space="preserve">    ____True            _____False</w:t>
                  </w:r>
                </w:p>
                <w:p w14:paraId="0422BB07" w14:textId="77777777" w:rsidR="000D09E5" w:rsidRPr="000D09E5" w:rsidRDefault="000D09E5" w:rsidP="000D09E5">
                  <w:pPr>
                    <w:pStyle w:val="ListParagraph"/>
                    <w:rPr>
                      <w:sz w:val="22"/>
                      <w:szCs w:val="22"/>
                    </w:rPr>
                  </w:pPr>
                </w:p>
                <w:p w14:paraId="62937FD7" w14:textId="36AF4468" w:rsidR="000D09E5" w:rsidRPr="000D09E5" w:rsidRDefault="000D09E5" w:rsidP="000D09E5">
                  <w:pPr>
                    <w:pStyle w:val="ListParagraph"/>
                    <w:rPr>
                      <w:sz w:val="22"/>
                      <w:szCs w:val="22"/>
                    </w:rPr>
                  </w:pPr>
                </w:p>
              </w:tc>
            </w:tr>
            <w:tr w:rsidR="00D45C2D" w:rsidRPr="00D54B1E" w14:paraId="3C9EC461" w14:textId="77777777" w:rsidTr="00924E95">
              <w:trPr>
                <w:tblCellSpacing w:w="0" w:type="dxa"/>
              </w:trPr>
              <w:tc>
                <w:tcPr>
                  <w:tcW w:w="350" w:type="dxa"/>
                  <w:shd w:val="clear" w:color="auto" w:fill="FFFFFF"/>
                  <w:vAlign w:val="center"/>
                  <w:hideMark/>
                </w:tcPr>
                <w:p w14:paraId="7D5A53C1" w14:textId="77777777" w:rsidR="00D45C2D" w:rsidRPr="00D54B1E" w:rsidRDefault="00D45C2D" w:rsidP="00D45C2D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0" w:type="dxa"/>
                  <w:shd w:val="clear" w:color="auto" w:fill="FFFFFF"/>
                  <w:vAlign w:val="center"/>
                  <w:hideMark/>
                </w:tcPr>
                <w:p w14:paraId="0D4C211B" w14:textId="393D377D" w:rsidR="00D45C2D" w:rsidRPr="00D45C2D" w:rsidRDefault="00D45C2D" w:rsidP="00D45C2D">
                  <w:pPr>
                    <w:pStyle w:val="ListParagraph"/>
                    <w:numPr>
                      <w:ilvl w:val="0"/>
                      <w:numId w:val="33"/>
                    </w:numPr>
                    <w:ind w:left="340" w:hanging="450"/>
                    <w:rPr>
                      <w:rFonts w:asciiTheme="minorHAnsi" w:hAnsiTheme="minorHAnsi" w:cstheme="minorHAnsi"/>
                    </w:rPr>
                  </w:pPr>
                  <w:r w:rsidRPr="00D45C2D">
                    <w:rPr>
                      <w:rFonts w:asciiTheme="minorHAnsi" w:hAnsiTheme="minorHAnsi" w:cstheme="minorHAnsi"/>
                      <w:color w:val="242748"/>
                    </w:rPr>
                    <w:t>Which of the following can be used to adapt sensory-based equipment for students with complex needs?</w:t>
                  </w:r>
                </w:p>
              </w:tc>
            </w:tr>
            <w:tr w:rsidR="00D45C2D" w:rsidRPr="00D54B1E" w14:paraId="768D1627" w14:textId="77777777" w:rsidTr="00924E95">
              <w:trPr>
                <w:tblCellSpacing w:w="0" w:type="dxa"/>
              </w:trPr>
              <w:tc>
                <w:tcPr>
                  <w:tcW w:w="350" w:type="dxa"/>
                  <w:shd w:val="clear" w:color="auto" w:fill="FFFFFF"/>
                  <w:vAlign w:val="center"/>
                  <w:hideMark/>
                </w:tcPr>
                <w:p w14:paraId="6A795C70" w14:textId="77777777" w:rsidR="00D45C2D" w:rsidRPr="00D54B1E" w:rsidRDefault="00D45C2D" w:rsidP="00D45C2D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0" w:type="dxa"/>
                  <w:shd w:val="clear" w:color="auto" w:fill="FFFFFF"/>
                  <w:vAlign w:val="center"/>
                  <w:hideMark/>
                </w:tcPr>
                <w:tbl>
                  <w:tblPr>
                    <w:tblW w:w="8295" w:type="dxa"/>
                    <w:tblCellSpacing w:w="15" w:type="dxa"/>
                    <w:tblBorders>
                      <w:top w:val="single" w:sz="6" w:space="0" w:color="DFDFDF"/>
                      <w:left w:val="single" w:sz="6" w:space="0" w:color="DFDFD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3"/>
                    <w:gridCol w:w="3111"/>
                    <w:gridCol w:w="1456"/>
                    <w:gridCol w:w="1635"/>
                  </w:tblGrid>
                  <w:tr w:rsidR="00D45C2D" w:rsidRPr="000D09E5" w14:paraId="4F6FDF5A" w14:textId="77777777" w:rsidTr="00924E95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D9D9D9" w:themeFill="background1" w:themeFillShade="D9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4CDC332A" w14:textId="77777777" w:rsidR="00D45C2D" w:rsidRPr="000D09E5" w:rsidRDefault="00D45C2D" w:rsidP="00D45C2D">
                        <w:pPr>
                          <w:spacing w:before="30" w:after="90"/>
                          <w:rPr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0D09E5">
                          <w:rPr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D9D9D9" w:themeFill="background1" w:themeFillShade="D9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36A3C37A" w14:textId="77777777" w:rsidR="00D45C2D" w:rsidRPr="000D09E5" w:rsidRDefault="00D45C2D" w:rsidP="00D45C2D">
                        <w:pPr>
                          <w:spacing w:before="30" w:after="90"/>
                          <w:rPr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0D09E5">
                          <w:rPr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D9D9D9" w:themeFill="background1" w:themeFillShade="D9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438EE468" w14:textId="77777777" w:rsidR="00D45C2D" w:rsidRPr="000D09E5" w:rsidRDefault="00D45C2D" w:rsidP="00D45C2D">
                        <w:pPr>
                          <w:spacing w:before="30" w:after="90"/>
                          <w:rPr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0D09E5">
                          <w:rPr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D9D9D9" w:themeFill="background1" w:themeFillShade="D9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5BDD2F63" w14:textId="77777777" w:rsidR="00D45C2D" w:rsidRPr="000D09E5" w:rsidRDefault="00D45C2D" w:rsidP="00D45C2D">
                        <w:pPr>
                          <w:spacing w:before="30" w:after="90"/>
                          <w:rPr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0D09E5">
                          <w:rPr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</w:tr>
                  <w:tr w:rsidR="00D45C2D" w:rsidRPr="000D09E5" w14:paraId="4632B78F" w14:textId="77777777" w:rsidTr="000D09E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</w:tcPr>
                      <w:p w14:paraId="42DD4D9F" w14:textId="22B8B65A" w:rsidR="00D45C2D" w:rsidRPr="00D45C2D" w:rsidRDefault="00D45C2D" w:rsidP="00D45C2D">
                        <w:pPr>
                          <w:spacing w:before="30" w:after="90"/>
                          <w:rPr>
                            <w:rFonts w:asciiTheme="minorHAnsi" w:hAnsiTheme="minorHAnsi" w:cstheme="minorHAnsi"/>
                          </w:rPr>
                        </w:pPr>
                        <w:r w:rsidRPr="00D45C2D">
                          <w:rPr>
                            <w:rFonts w:asciiTheme="minorHAnsi" w:hAnsiTheme="minorHAnsi" w:cstheme="minorHAnsi"/>
                          </w:rPr>
                          <w:t>Battery interrupters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</w:tcPr>
                      <w:p w14:paraId="3EF7AAA6" w14:textId="23386686" w:rsidR="00D45C2D" w:rsidRPr="00D45C2D" w:rsidRDefault="00D45C2D" w:rsidP="00D45C2D">
                        <w:pPr>
                          <w:spacing w:before="30" w:after="90"/>
                          <w:rPr>
                            <w:rFonts w:asciiTheme="minorHAnsi" w:hAnsiTheme="minorHAnsi" w:cstheme="minorHAnsi"/>
                          </w:rPr>
                        </w:pPr>
                        <w:r w:rsidRPr="00D45C2D">
                          <w:rPr>
                            <w:rFonts w:asciiTheme="minorHAnsi" w:hAnsiTheme="minorHAnsi" w:cstheme="minorHAnsi"/>
                          </w:rPr>
                          <w:t>Voice-output communication aids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</w:tcPr>
                      <w:p w14:paraId="3E5A6CA2" w14:textId="45C1F5A0" w:rsidR="00D45C2D" w:rsidRPr="00D45C2D" w:rsidRDefault="00D45C2D" w:rsidP="00D45C2D">
                        <w:pPr>
                          <w:spacing w:before="30" w:after="90"/>
                          <w:rPr>
                            <w:rFonts w:asciiTheme="minorHAnsi" w:hAnsiTheme="minorHAnsi" w:cstheme="minorHAnsi"/>
                          </w:rPr>
                        </w:pPr>
                        <w:proofErr w:type="spellStart"/>
                        <w:r w:rsidRPr="00D45C2D">
                          <w:rPr>
                            <w:rFonts w:asciiTheme="minorHAnsi" w:hAnsiTheme="minorHAnsi" w:cstheme="minorHAnsi"/>
                          </w:rPr>
                          <w:t>PowerLinks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</w:tcPr>
                      <w:p w14:paraId="2E0663E3" w14:textId="3CF8D7E3" w:rsidR="00D45C2D" w:rsidRPr="00D45C2D" w:rsidRDefault="00D45C2D" w:rsidP="00D45C2D">
                        <w:pPr>
                          <w:spacing w:before="30" w:after="90"/>
                          <w:rPr>
                            <w:rFonts w:asciiTheme="minorHAnsi" w:hAnsiTheme="minorHAnsi" w:cstheme="minorHAnsi"/>
                          </w:rPr>
                        </w:pPr>
                        <w:proofErr w:type="gramStart"/>
                        <w:r w:rsidRPr="00D45C2D">
                          <w:rPr>
                            <w:rFonts w:asciiTheme="minorHAnsi" w:hAnsiTheme="minorHAnsi" w:cstheme="minorHAnsi"/>
                          </w:rPr>
                          <w:t>All of</w:t>
                        </w:r>
                        <w:proofErr w:type="gramEnd"/>
                        <w:r w:rsidRPr="00D45C2D">
                          <w:rPr>
                            <w:rFonts w:asciiTheme="minorHAnsi" w:hAnsiTheme="minorHAnsi" w:cstheme="minorHAnsi"/>
                          </w:rPr>
                          <w:t xml:space="preserve"> the Above</w:t>
                        </w:r>
                      </w:p>
                    </w:tc>
                  </w:tr>
                </w:tbl>
                <w:p w14:paraId="46EC6936" w14:textId="77777777" w:rsidR="00D45C2D" w:rsidRPr="000D09E5" w:rsidRDefault="00D45C2D" w:rsidP="00D45C2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45C2D" w:rsidRPr="00D54B1E" w14:paraId="0B5902E0" w14:textId="77777777" w:rsidTr="00924E95">
              <w:trPr>
                <w:tblCellSpacing w:w="0" w:type="dxa"/>
              </w:trPr>
              <w:tc>
                <w:tcPr>
                  <w:tcW w:w="350" w:type="dxa"/>
                  <w:shd w:val="clear" w:color="auto" w:fill="FFFFFF"/>
                  <w:vAlign w:val="center"/>
                </w:tcPr>
                <w:p w14:paraId="23AC4B9E" w14:textId="77777777" w:rsidR="00D45C2D" w:rsidRPr="00D54B1E" w:rsidRDefault="00D45C2D" w:rsidP="00D45C2D">
                  <w:pPr>
                    <w:rPr>
                      <w:rFonts w:ascii="Helvetica" w:hAnsi="Helvetica"/>
                    </w:rPr>
                  </w:pPr>
                </w:p>
              </w:tc>
              <w:tc>
                <w:tcPr>
                  <w:tcW w:w="8980" w:type="dxa"/>
                  <w:shd w:val="clear" w:color="auto" w:fill="FFFFFF"/>
                  <w:vAlign w:val="center"/>
                </w:tcPr>
                <w:p w14:paraId="23DDB442" w14:textId="77777777" w:rsidR="00D45C2D" w:rsidRPr="000D09E5" w:rsidRDefault="00D45C2D" w:rsidP="00D45C2D">
                  <w:pPr>
                    <w:spacing w:before="30" w:after="90"/>
                    <w:rPr>
                      <w:b/>
                      <w:bCs/>
                      <w:color w:val="333333"/>
                      <w:sz w:val="22"/>
                      <w:szCs w:val="22"/>
                    </w:rPr>
                  </w:pPr>
                </w:p>
              </w:tc>
            </w:tr>
            <w:tr w:rsidR="00D45C2D" w:rsidRPr="00D54B1E" w14:paraId="06858736" w14:textId="77777777" w:rsidTr="00924E95">
              <w:trPr>
                <w:tblCellSpacing w:w="0" w:type="dxa"/>
              </w:trPr>
              <w:tc>
                <w:tcPr>
                  <w:tcW w:w="350" w:type="dxa"/>
                  <w:shd w:val="clear" w:color="auto" w:fill="FFFFFF"/>
                  <w:vAlign w:val="center"/>
                  <w:hideMark/>
                </w:tcPr>
                <w:p w14:paraId="7539D743" w14:textId="1A9B539C" w:rsidR="00D45C2D" w:rsidRPr="000D09E5" w:rsidRDefault="00D45C2D" w:rsidP="00D45C2D">
                  <w:pPr>
                    <w:pStyle w:val="ListParagraph"/>
                    <w:rPr>
                      <w:rFonts w:ascii="Helvetica" w:hAnsi="Helvetica"/>
                    </w:rPr>
                  </w:pPr>
                  <w:r w:rsidRPr="000D09E5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0" w:type="dxa"/>
                  <w:shd w:val="clear" w:color="auto" w:fill="FFFFFF"/>
                  <w:vAlign w:val="center"/>
                  <w:hideMark/>
                </w:tcPr>
                <w:p w14:paraId="511DC625" w14:textId="77777777" w:rsidR="00D45C2D" w:rsidRPr="00D45C2D" w:rsidRDefault="00D45C2D" w:rsidP="00D45C2D">
                  <w:pPr>
                    <w:pStyle w:val="ListParagraph"/>
                    <w:numPr>
                      <w:ilvl w:val="0"/>
                      <w:numId w:val="33"/>
                    </w:numPr>
                    <w:ind w:left="340" w:hanging="450"/>
                    <w:rPr>
                      <w:rFonts w:asciiTheme="minorHAnsi" w:hAnsiTheme="minorHAnsi" w:cstheme="minorHAnsi"/>
                    </w:rPr>
                  </w:pPr>
                  <w:r w:rsidRPr="00D45C2D">
                    <w:rPr>
                      <w:rFonts w:asciiTheme="minorHAnsi" w:hAnsiTheme="minorHAnsi" w:cstheme="minorHAnsi"/>
                      <w:color w:val="242748"/>
                    </w:rPr>
                    <w:t>A calming space with switch-accessible equipment can provide students with complex needs an opportunity to practice their self-regulation skills in a supportive environment.</w:t>
                  </w:r>
                </w:p>
                <w:p w14:paraId="47042ED5" w14:textId="43A83537" w:rsidR="00D45C2D" w:rsidRPr="00D45C2D" w:rsidRDefault="00D45C2D" w:rsidP="00D45C2D">
                  <w:pPr>
                    <w:pStyle w:val="ListParagraph"/>
                    <w:ind w:left="34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         _____True            ______False</w:t>
                  </w:r>
                </w:p>
              </w:tc>
            </w:tr>
            <w:tr w:rsidR="00D45C2D" w:rsidRPr="00D54B1E" w14:paraId="17B8664B" w14:textId="77777777" w:rsidTr="00924E95">
              <w:trPr>
                <w:tblCellSpacing w:w="0" w:type="dxa"/>
              </w:trPr>
              <w:tc>
                <w:tcPr>
                  <w:tcW w:w="350" w:type="dxa"/>
                  <w:shd w:val="clear" w:color="auto" w:fill="FFFFFF"/>
                  <w:vAlign w:val="center"/>
                  <w:hideMark/>
                </w:tcPr>
                <w:p w14:paraId="3716E0B2" w14:textId="77777777" w:rsidR="00D45C2D" w:rsidRPr="00D54B1E" w:rsidRDefault="00D45C2D" w:rsidP="00D45C2D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0" w:type="dxa"/>
                  <w:shd w:val="clear" w:color="auto" w:fill="FFFFFF"/>
                  <w:vAlign w:val="center"/>
                  <w:hideMark/>
                </w:tcPr>
                <w:p w14:paraId="6493DDFF" w14:textId="77777777" w:rsidR="00D45C2D" w:rsidRPr="000D09E5" w:rsidRDefault="00D45C2D" w:rsidP="00D45C2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45C2D" w:rsidRPr="00D54B1E" w14:paraId="0F88D840" w14:textId="77777777" w:rsidTr="00924E95">
              <w:trPr>
                <w:tblCellSpacing w:w="0" w:type="dxa"/>
              </w:trPr>
              <w:tc>
                <w:tcPr>
                  <w:tcW w:w="350" w:type="dxa"/>
                  <w:shd w:val="clear" w:color="auto" w:fill="FFFFFF"/>
                  <w:vAlign w:val="center"/>
                  <w:hideMark/>
                </w:tcPr>
                <w:p w14:paraId="1A8175E1" w14:textId="77777777" w:rsidR="00D45C2D" w:rsidRPr="00D54B1E" w:rsidRDefault="00D45C2D" w:rsidP="00D45C2D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0" w:type="dxa"/>
                  <w:shd w:val="clear" w:color="auto" w:fill="FFFFFF"/>
                  <w:vAlign w:val="center"/>
                  <w:hideMark/>
                </w:tcPr>
                <w:p w14:paraId="64D2F44A" w14:textId="715F25D9" w:rsidR="00D45C2D" w:rsidRDefault="00D45C2D" w:rsidP="00D45C2D">
                  <w:pPr>
                    <w:pStyle w:val="ListParagraph"/>
                    <w:ind w:left="790" w:hanging="900"/>
                    <w:rPr>
                      <w:rFonts w:asciiTheme="minorHAnsi" w:hAnsiTheme="minorHAnsi" w:cstheme="minorHAnsi"/>
                      <w:color w:val="242748"/>
                    </w:rPr>
                  </w:pPr>
                  <w:r w:rsidRPr="00D45C2D">
                    <w:rPr>
                      <w:rFonts w:ascii="Arial" w:hAnsi="Arial" w:cs="Arial"/>
                      <w:b/>
                      <w:bCs/>
                      <w:color w:val="242748"/>
                      <w:sz w:val="20"/>
                      <w:szCs w:val="20"/>
                    </w:rPr>
                    <w:t>4.</w:t>
                  </w:r>
                  <w:r>
                    <w:rPr>
                      <w:rFonts w:ascii="inherit" w:hAnsi="inherit" w:cs="Segoe UI"/>
                      <w:color w:val="242748"/>
                      <w:sz w:val="20"/>
                      <w:szCs w:val="20"/>
                    </w:rPr>
                    <w:t xml:space="preserve">     </w:t>
                  </w:r>
                  <w:r w:rsidRPr="00D45C2D">
                    <w:rPr>
                      <w:rFonts w:asciiTheme="minorHAnsi" w:hAnsiTheme="minorHAnsi" w:cstheme="minorHAnsi"/>
                      <w:color w:val="242748"/>
                    </w:rPr>
                    <w:t>Which of the following tools can be used to adapt a battery-powered device for use with switches?</w:t>
                  </w:r>
                </w:p>
                <w:p w14:paraId="2E2F5B6C" w14:textId="77777777" w:rsidR="00924E95" w:rsidRDefault="00924E95" w:rsidP="00D45C2D">
                  <w:pPr>
                    <w:pStyle w:val="ListParagraph"/>
                    <w:ind w:left="790" w:hanging="900"/>
                    <w:rPr>
                      <w:rFonts w:asciiTheme="minorHAnsi" w:hAnsiTheme="minorHAnsi" w:cstheme="minorHAnsi"/>
                      <w:color w:val="242748"/>
                    </w:rPr>
                  </w:pPr>
                </w:p>
                <w:tbl>
                  <w:tblPr>
                    <w:tblW w:w="8780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0"/>
                    <w:gridCol w:w="2290"/>
                    <w:gridCol w:w="1541"/>
                    <w:gridCol w:w="1849"/>
                  </w:tblGrid>
                  <w:tr w:rsidR="00924E95" w:rsidRPr="00AF1C0C" w14:paraId="48B6479E" w14:textId="77777777" w:rsidTr="00924E95">
                    <w:trPr>
                      <w:tblHeader/>
                      <w:tblCellSpacing w:w="15" w:type="dxa"/>
                    </w:trPr>
                    <w:tc>
                      <w:tcPr>
                        <w:tcW w:w="3055" w:type="dxa"/>
                        <w:shd w:val="clear" w:color="auto" w:fill="D9D9D9" w:themeFill="background1" w:themeFillShade="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214149" w14:textId="77777777" w:rsidR="00924E95" w:rsidRPr="00924E95" w:rsidRDefault="00924E95" w:rsidP="00924E9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24E95">
                          <w:rPr>
                            <w:rFonts w:asciiTheme="minorHAnsi" w:hAnsiTheme="minorHAnsi" w:cstheme="minorHAnsi"/>
                          </w:rPr>
                          <w:t>A</w:t>
                        </w:r>
                      </w:p>
                    </w:tc>
                    <w:tc>
                      <w:tcPr>
                        <w:tcW w:w="2260" w:type="dxa"/>
                        <w:shd w:val="clear" w:color="auto" w:fill="D9D9D9" w:themeFill="background1" w:themeFillShade="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D26D5B" w14:textId="77777777" w:rsidR="00924E95" w:rsidRPr="00924E95" w:rsidRDefault="00924E95" w:rsidP="00924E9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24E95">
                          <w:rPr>
                            <w:rFonts w:asciiTheme="minorHAnsi" w:hAnsiTheme="minorHAnsi" w:cstheme="minorHAnsi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 w:themeFill="background1" w:themeFillShade="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B9FBC0" w14:textId="77777777" w:rsidR="00924E95" w:rsidRPr="00924E95" w:rsidRDefault="00924E95" w:rsidP="00924E9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24E95">
                          <w:rPr>
                            <w:rFonts w:asciiTheme="minorHAnsi" w:hAnsiTheme="minorHAnsi" w:cstheme="minorHAnsi"/>
                          </w:rPr>
                          <w:t>C</w:t>
                        </w:r>
                      </w:p>
                    </w:tc>
                    <w:tc>
                      <w:tcPr>
                        <w:tcW w:w="1804" w:type="dxa"/>
                        <w:shd w:val="clear" w:color="auto" w:fill="D9D9D9" w:themeFill="background1" w:themeFillShade="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FBB75C" w14:textId="77777777" w:rsidR="00924E95" w:rsidRPr="00924E95" w:rsidRDefault="00924E95" w:rsidP="00924E9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24E95">
                          <w:rPr>
                            <w:rFonts w:asciiTheme="minorHAnsi" w:hAnsiTheme="minorHAnsi" w:cstheme="minorHAnsi"/>
                          </w:rPr>
                          <w:t>D</w:t>
                        </w:r>
                      </w:p>
                    </w:tc>
                  </w:tr>
                  <w:tr w:rsidR="00924E95" w:rsidRPr="00AF1C0C" w14:paraId="41542D5E" w14:textId="77777777" w:rsidTr="00924E95">
                    <w:trPr>
                      <w:tblCellSpacing w:w="15" w:type="dxa"/>
                    </w:trPr>
                    <w:tc>
                      <w:tcPr>
                        <w:tcW w:w="3055" w:type="dxa"/>
                        <w:shd w:val="clear" w:color="auto" w:fill="FFFFFF"/>
                        <w:vAlign w:val="center"/>
                        <w:hideMark/>
                      </w:tcPr>
                      <w:p w14:paraId="13E64128" w14:textId="77777777" w:rsidR="00924E95" w:rsidRPr="00924E95" w:rsidRDefault="00924E95" w:rsidP="00924E9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24E95">
                          <w:rPr>
                            <w:rFonts w:asciiTheme="minorHAnsi" w:hAnsiTheme="minorHAnsi" w:cstheme="minorHAnsi"/>
                          </w:rPr>
                          <w:t>Voice output communication aide</w:t>
                        </w:r>
                      </w:p>
                    </w:tc>
                    <w:tc>
                      <w:tcPr>
                        <w:tcW w:w="2260" w:type="dxa"/>
                        <w:shd w:val="clear" w:color="auto" w:fill="FFFFFF"/>
                        <w:vAlign w:val="center"/>
                        <w:hideMark/>
                      </w:tcPr>
                      <w:p w14:paraId="035E5D53" w14:textId="77777777" w:rsidR="00924E95" w:rsidRPr="00924E95" w:rsidRDefault="00924E95" w:rsidP="00924E9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24E95">
                          <w:rPr>
                            <w:rFonts w:asciiTheme="minorHAnsi" w:hAnsiTheme="minorHAnsi" w:cstheme="minorHAnsi"/>
                          </w:rPr>
                          <w:t>battery interrupter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2ED8B2" w14:textId="77777777" w:rsidR="00924E95" w:rsidRPr="00924E95" w:rsidRDefault="00924E95" w:rsidP="00924E9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proofErr w:type="spellStart"/>
                        <w:r w:rsidRPr="00924E95">
                          <w:rPr>
                            <w:rFonts w:asciiTheme="minorHAnsi" w:hAnsiTheme="minorHAnsi" w:cstheme="minorHAnsi"/>
                          </w:rPr>
                          <w:t>PowerLink</w:t>
                        </w:r>
                        <w:proofErr w:type="spellEnd"/>
                      </w:p>
                    </w:tc>
                    <w:tc>
                      <w:tcPr>
                        <w:tcW w:w="1804" w:type="dxa"/>
                        <w:shd w:val="clear" w:color="auto" w:fill="FFFFFF"/>
                        <w:vAlign w:val="center"/>
                        <w:hideMark/>
                      </w:tcPr>
                      <w:p w14:paraId="5E3C108F" w14:textId="77777777" w:rsidR="00924E95" w:rsidRPr="00924E95" w:rsidRDefault="00924E95" w:rsidP="00924E9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24E95">
                          <w:rPr>
                            <w:rFonts w:asciiTheme="minorHAnsi" w:hAnsiTheme="minorHAnsi" w:cstheme="minorHAnsi"/>
                          </w:rPr>
                          <w:t>none of the above</w:t>
                        </w:r>
                      </w:p>
                    </w:tc>
                  </w:tr>
                </w:tbl>
                <w:p w14:paraId="773CEC7A" w14:textId="77777777" w:rsidR="00D45C2D" w:rsidRDefault="00D45C2D" w:rsidP="00D45C2D">
                  <w:pPr>
                    <w:pStyle w:val="ListParagraph"/>
                    <w:ind w:left="790" w:hanging="900"/>
                    <w:rPr>
                      <w:rFonts w:asciiTheme="minorHAnsi" w:hAnsiTheme="minorHAnsi" w:cstheme="minorHAnsi"/>
                    </w:rPr>
                  </w:pPr>
                </w:p>
                <w:p w14:paraId="7393FE1F" w14:textId="56C6A422" w:rsidR="00D45C2D" w:rsidRPr="000D09E5" w:rsidRDefault="00D45C2D" w:rsidP="00D45C2D">
                  <w:pPr>
                    <w:pStyle w:val="ListParagraph"/>
                    <w:ind w:left="790" w:hanging="900"/>
                    <w:rPr>
                      <w:sz w:val="22"/>
                      <w:szCs w:val="22"/>
                    </w:rPr>
                  </w:pPr>
                </w:p>
              </w:tc>
            </w:tr>
            <w:tr w:rsidR="00D45C2D" w:rsidRPr="00D54B1E" w14:paraId="1490C0FB" w14:textId="77777777" w:rsidTr="00924E95">
              <w:trPr>
                <w:tblCellSpacing w:w="0" w:type="dxa"/>
              </w:trPr>
              <w:tc>
                <w:tcPr>
                  <w:tcW w:w="350" w:type="dxa"/>
                  <w:shd w:val="clear" w:color="auto" w:fill="FFFFFF"/>
                  <w:vAlign w:val="center"/>
                  <w:hideMark/>
                </w:tcPr>
                <w:p w14:paraId="5FA11C57" w14:textId="77777777" w:rsidR="00D45C2D" w:rsidRDefault="00D45C2D" w:rsidP="00D45C2D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  <w:p w14:paraId="601FFAE4" w14:textId="77777777" w:rsidR="00924E95" w:rsidRPr="00D54B1E" w:rsidRDefault="00924E95" w:rsidP="00D45C2D">
                  <w:pPr>
                    <w:rPr>
                      <w:rFonts w:ascii="Helvetica" w:hAnsi="Helvetica"/>
                    </w:rPr>
                  </w:pPr>
                </w:p>
              </w:tc>
              <w:tc>
                <w:tcPr>
                  <w:tcW w:w="8980" w:type="dxa"/>
                  <w:shd w:val="clear" w:color="auto" w:fill="FFFFFF"/>
                  <w:vAlign w:val="center"/>
                  <w:hideMark/>
                </w:tcPr>
                <w:p w14:paraId="132EF93A" w14:textId="77777777" w:rsidR="00D45C2D" w:rsidRDefault="00924E95" w:rsidP="00924E95">
                  <w:pPr>
                    <w:pStyle w:val="ListParagraph"/>
                    <w:ind w:hanging="820"/>
                    <w:rPr>
                      <w:rFonts w:asciiTheme="minorHAnsi" w:hAnsiTheme="minorHAnsi" w:cstheme="minorHAnsi"/>
                      <w:color w:val="242748"/>
                    </w:rPr>
                  </w:pPr>
                  <w:r w:rsidRPr="00924E9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 xml:space="preserve">.    </w:t>
                  </w:r>
                  <w:r w:rsidRPr="00924E95">
                    <w:rPr>
                      <w:rFonts w:asciiTheme="minorHAnsi" w:hAnsiTheme="minorHAnsi" w:cstheme="minorHAnsi"/>
                      <w:color w:val="242748"/>
                    </w:rPr>
                    <w:t>Which of the following tools can be used to adapt a plug-in device for switch use?</w:t>
                  </w:r>
                </w:p>
                <w:tbl>
                  <w:tblPr>
                    <w:tblW w:w="8640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0"/>
                    <w:gridCol w:w="2100"/>
                    <w:gridCol w:w="1525"/>
                    <w:gridCol w:w="1675"/>
                  </w:tblGrid>
                  <w:tr w:rsidR="00924E95" w:rsidRPr="00AF1C0C" w14:paraId="6E9FE2A4" w14:textId="77777777" w:rsidTr="00924E95">
                    <w:trPr>
                      <w:tblHeader/>
                      <w:tblCellSpacing w:w="15" w:type="dxa"/>
                    </w:trPr>
                    <w:tc>
                      <w:tcPr>
                        <w:tcW w:w="3295" w:type="dxa"/>
                        <w:shd w:val="clear" w:color="auto" w:fill="D9D9D9" w:themeFill="background1" w:themeFillShade="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1D06F0" w14:textId="77777777" w:rsidR="00924E95" w:rsidRPr="00AF1C0C" w:rsidRDefault="00924E95" w:rsidP="00924E95">
                        <w:r w:rsidRPr="00AF1C0C">
                          <w:t>A</w:t>
                        </w:r>
                      </w:p>
                    </w:tc>
                    <w:tc>
                      <w:tcPr>
                        <w:tcW w:w="2070" w:type="dxa"/>
                        <w:shd w:val="clear" w:color="auto" w:fill="D9D9D9" w:themeFill="background1" w:themeFillShade="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A01236" w14:textId="77777777" w:rsidR="00924E95" w:rsidRPr="00AF1C0C" w:rsidRDefault="00924E95" w:rsidP="00924E95">
                        <w:r w:rsidRPr="00AF1C0C">
                          <w:t>B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 w:themeFill="background1" w:themeFillShade="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E7601C" w14:textId="77777777" w:rsidR="00924E95" w:rsidRPr="00AF1C0C" w:rsidRDefault="00924E95" w:rsidP="00924E95">
                        <w:r w:rsidRPr="00AF1C0C">
                          <w:t>C</w:t>
                        </w:r>
                      </w:p>
                    </w:tc>
                    <w:tc>
                      <w:tcPr>
                        <w:tcW w:w="1630" w:type="dxa"/>
                        <w:shd w:val="clear" w:color="auto" w:fill="D9D9D9" w:themeFill="background1" w:themeFillShade="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5ED861" w14:textId="77777777" w:rsidR="00924E95" w:rsidRPr="00AF1C0C" w:rsidRDefault="00924E95" w:rsidP="00924E95">
                        <w:r w:rsidRPr="00AF1C0C">
                          <w:t>D</w:t>
                        </w:r>
                      </w:p>
                    </w:tc>
                  </w:tr>
                  <w:tr w:rsidR="00924E95" w:rsidRPr="00AF1C0C" w14:paraId="3B792C46" w14:textId="77777777" w:rsidTr="00924E95">
                    <w:trPr>
                      <w:tblCellSpacing w:w="15" w:type="dxa"/>
                    </w:trPr>
                    <w:tc>
                      <w:tcPr>
                        <w:tcW w:w="3295" w:type="dxa"/>
                        <w:shd w:val="clear" w:color="auto" w:fill="FFFFFF"/>
                        <w:vAlign w:val="center"/>
                        <w:hideMark/>
                      </w:tcPr>
                      <w:p w14:paraId="06C6B2E1" w14:textId="77777777" w:rsidR="00924E95" w:rsidRPr="00AF1C0C" w:rsidRDefault="00924E95" w:rsidP="00924E95">
                        <w:pPr>
                          <w:rPr>
                            <w:rFonts w:ascii="inherit" w:hAnsi="inherit"/>
                          </w:rPr>
                        </w:pPr>
                        <w:r w:rsidRPr="00AF1C0C">
                          <w:rPr>
                            <w:rFonts w:ascii="inherit" w:hAnsi="inherit"/>
                          </w:rPr>
                          <w:t>Voice Output Communication Aide</w:t>
                        </w:r>
                      </w:p>
                    </w:tc>
                    <w:tc>
                      <w:tcPr>
                        <w:tcW w:w="2070" w:type="dxa"/>
                        <w:shd w:val="clear" w:color="auto" w:fill="FFFFFF"/>
                        <w:vAlign w:val="center"/>
                        <w:hideMark/>
                      </w:tcPr>
                      <w:p w14:paraId="0FC91A9D" w14:textId="77777777" w:rsidR="00924E95" w:rsidRPr="00AF1C0C" w:rsidRDefault="00924E95" w:rsidP="00924E95">
                        <w:pPr>
                          <w:rPr>
                            <w:rFonts w:ascii="inherit" w:hAnsi="inherit"/>
                          </w:rPr>
                        </w:pPr>
                        <w:r w:rsidRPr="00AF1C0C">
                          <w:rPr>
                            <w:rFonts w:ascii="inherit" w:hAnsi="inherit"/>
                          </w:rPr>
                          <w:t>battery interrupter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0EA758" w14:textId="77777777" w:rsidR="00924E95" w:rsidRPr="00AF1C0C" w:rsidRDefault="00924E95" w:rsidP="00924E95">
                        <w:pPr>
                          <w:rPr>
                            <w:rFonts w:ascii="inherit" w:hAnsi="inherit"/>
                          </w:rPr>
                        </w:pPr>
                        <w:proofErr w:type="spellStart"/>
                        <w:r w:rsidRPr="00AF1C0C">
                          <w:rPr>
                            <w:rFonts w:ascii="inherit" w:hAnsi="inherit"/>
                          </w:rPr>
                          <w:t>PowerLink</w:t>
                        </w:r>
                        <w:proofErr w:type="spellEnd"/>
                      </w:p>
                    </w:tc>
                    <w:tc>
                      <w:tcPr>
                        <w:tcW w:w="1630" w:type="dxa"/>
                        <w:shd w:val="clear" w:color="auto" w:fill="FFFFFF"/>
                        <w:vAlign w:val="center"/>
                        <w:hideMark/>
                      </w:tcPr>
                      <w:p w14:paraId="1A369830" w14:textId="77777777" w:rsidR="00924E95" w:rsidRPr="00AF1C0C" w:rsidRDefault="00924E95" w:rsidP="00924E95">
                        <w:pPr>
                          <w:rPr>
                            <w:rFonts w:ascii="inherit" w:hAnsi="inherit"/>
                          </w:rPr>
                        </w:pPr>
                        <w:r w:rsidRPr="00AF1C0C">
                          <w:rPr>
                            <w:rFonts w:ascii="inherit" w:hAnsi="inherit"/>
                          </w:rPr>
                          <w:t>none of the above</w:t>
                        </w:r>
                      </w:p>
                    </w:tc>
                  </w:tr>
                </w:tbl>
                <w:p w14:paraId="0B055B8E" w14:textId="77777777" w:rsidR="00924E95" w:rsidRDefault="00924E95" w:rsidP="00924E95">
                  <w:pPr>
                    <w:pStyle w:val="ListParagraph"/>
                    <w:ind w:hanging="820"/>
                    <w:rPr>
                      <w:rFonts w:asciiTheme="minorHAnsi" w:hAnsiTheme="minorHAnsi" w:cstheme="minorHAnsi"/>
                      <w:color w:val="242748"/>
                    </w:rPr>
                  </w:pPr>
                </w:p>
                <w:p w14:paraId="45E8F1CB" w14:textId="656E67AC" w:rsidR="00924E95" w:rsidRPr="000D09E5" w:rsidRDefault="00924E95" w:rsidP="00924E95">
                  <w:pPr>
                    <w:pStyle w:val="ListParagraph"/>
                    <w:ind w:hanging="164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1E0013F" w14:textId="5C7D483C" w:rsidR="000D09E5" w:rsidRPr="00D775F9" w:rsidRDefault="000D09E5" w:rsidP="000D09E5">
            <w:pPr>
              <w:pStyle w:val="ListParagraph"/>
              <w:rPr>
                <w:rFonts w:ascii="Helvetica" w:hAnsi="Helvetica"/>
              </w:rPr>
            </w:pPr>
          </w:p>
        </w:tc>
      </w:tr>
    </w:tbl>
    <w:p w14:paraId="6ACDA547" w14:textId="77777777" w:rsidR="00B078F4" w:rsidRPr="00B078F4" w:rsidRDefault="00B078F4" w:rsidP="00B078F4">
      <w:pPr>
        <w:pStyle w:val="Default"/>
        <w:ind w:left="2160" w:right="90"/>
        <w:rPr>
          <w:sz w:val="28"/>
          <w:szCs w:val="28"/>
        </w:rPr>
      </w:pPr>
    </w:p>
    <w:p w14:paraId="49B02528" w14:textId="11F23150" w:rsidR="00124040" w:rsidRPr="002F1459" w:rsidRDefault="00124040" w:rsidP="00924E95">
      <w:pPr>
        <w:pStyle w:val="Default"/>
        <w:ind w:right="90" w:firstLine="1440"/>
        <w:jc w:val="center"/>
        <w:rPr>
          <w:rFonts w:ascii="Times New Roman" w:hAnsi="Times New Roman" w:cs="Times New Roman"/>
          <w:sz w:val="28"/>
          <w:szCs w:val="28"/>
        </w:rPr>
      </w:pPr>
      <w:r w:rsidRPr="002F1459">
        <w:rPr>
          <w:rFonts w:ascii="Times New Roman" w:hAnsi="Times New Roman" w:cs="Times New Roman"/>
          <w:sz w:val="28"/>
          <w:szCs w:val="28"/>
        </w:rPr>
        <w:t>Please note any suggestions for improving this activity in terms of learning value.</w:t>
      </w:r>
    </w:p>
    <w:p w14:paraId="058E53DD" w14:textId="49F6C86C" w:rsidR="00124040" w:rsidRDefault="00124040" w:rsidP="00924E95">
      <w:pPr>
        <w:tabs>
          <w:tab w:val="left" w:pos="9270"/>
        </w:tabs>
        <w:ind w:firstLine="1440"/>
        <w:jc w:val="center"/>
        <w:rPr>
          <w:u w:val="single"/>
        </w:rPr>
      </w:pPr>
    </w:p>
    <w:p w14:paraId="40340114" w14:textId="23F9C83C" w:rsidR="006731FE" w:rsidRPr="00DA1A2B" w:rsidRDefault="006731FE" w:rsidP="00924E95">
      <w:pPr>
        <w:tabs>
          <w:tab w:val="left" w:pos="9270"/>
        </w:tabs>
        <w:ind w:left="1350"/>
        <w:jc w:val="center"/>
      </w:pPr>
      <w:r w:rsidRPr="00DA1A2B">
        <w:t>______________________________________________________________</w:t>
      </w:r>
      <w:r w:rsidR="00FE0A7D" w:rsidRPr="00DA1A2B">
        <w:t>__</w:t>
      </w:r>
      <w:r w:rsidR="00EE3307" w:rsidRPr="00DA1A2B">
        <w:t>__</w:t>
      </w:r>
      <w:r w:rsidR="00570F99">
        <w:t>___________</w:t>
      </w:r>
      <w:r w:rsidR="00924E95">
        <w:t>_______________________________________________________</w:t>
      </w:r>
    </w:p>
    <w:sectPr w:rsidR="006731FE" w:rsidRPr="00DA1A2B" w:rsidSect="00363840">
      <w:type w:val="continuous"/>
      <w:pgSz w:w="12240" w:h="15840"/>
      <w:pgMar w:top="450" w:right="180" w:bottom="27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B728" w14:textId="77777777" w:rsidR="00F14EAC" w:rsidRDefault="00F14EAC">
      <w:r>
        <w:separator/>
      </w:r>
    </w:p>
  </w:endnote>
  <w:endnote w:type="continuationSeparator" w:id="0">
    <w:p w14:paraId="1F4CEDAF" w14:textId="77777777" w:rsidR="00F14EAC" w:rsidRDefault="00F1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B2E6" w14:textId="77777777" w:rsidR="00F14EAC" w:rsidRDefault="00F14EAC">
      <w:r>
        <w:separator/>
      </w:r>
    </w:p>
  </w:footnote>
  <w:footnote w:type="continuationSeparator" w:id="0">
    <w:p w14:paraId="131381F3" w14:textId="77777777" w:rsidR="00F14EAC" w:rsidRDefault="00F1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3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4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1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2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3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4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5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6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7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8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1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8"/>
  </w:num>
  <w:num w:numId="2" w16cid:durableId="233007782">
    <w:abstractNumId w:val="8"/>
    <w:lvlOverride w:ilvl="0">
      <w:startOverride w:val="5"/>
    </w:lvlOverride>
  </w:num>
  <w:num w:numId="3" w16cid:durableId="1291547332">
    <w:abstractNumId w:val="0"/>
  </w:num>
  <w:num w:numId="4" w16cid:durableId="905997276">
    <w:abstractNumId w:val="23"/>
  </w:num>
  <w:num w:numId="5" w16cid:durableId="301496246">
    <w:abstractNumId w:val="3"/>
  </w:num>
  <w:num w:numId="6" w16cid:durableId="996807250">
    <w:abstractNumId w:val="22"/>
  </w:num>
  <w:num w:numId="7" w16cid:durableId="1269049401">
    <w:abstractNumId w:val="12"/>
  </w:num>
  <w:num w:numId="8" w16cid:durableId="1045300670">
    <w:abstractNumId w:val="24"/>
  </w:num>
  <w:num w:numId="9" w16cid:durableId="440996642">
    <w:abstractNumId w:val="25"/>
  </w:num>
  <w:num w:numId="10" w16cid:durableId="988898635">
    <w:abstractNumId w:val="1"/>
  </w:num>
  <w:num w:numId="11" w16cid:durableId="803356825">
    <w:abstractNumId w:val="30"/>
  </w:num>
  <w:num w:numId="12" w16cid:durableId="1760176057">
    <w:abstractNumId w:val="13"/>
  </w:num>
  <w:num w:numId="13" w16cid:durableId="1077091436">
    <w:abstractNumId w:val="21"/>
  </w:num>
  <w:num w:numId="14" w16cid:durableId="145979078">
    <w:abstractNumId w:val="27"/>
  </w:num>
  <w:num w:numId="15" w16cid:durableId="583031094">
    <w:abstractNumId w:val="31"/>
  </w:num>
  <w:num w:numId="16" w16cid:durableId="1039546238">
    <w:abstractNumId w:val="20"/>
  </w:num>
  <w:num w:numId="17" w16cid:durableId="1152984561">
    <w:abstractNumId w:val="16"/>
  </w:num>
  <w:num w:numId="18" w16cid:durableId="373505828">
    <w:abstractNumId w:val="5"/>
  </w:num>
  <w:num w:numId="19" w16cid:durableId="1765221065">
    <w:abstractNumId w:val="26"/>
  </w:num>
  <w:num w:numId="20" w16cid:durableId="921447466">
    <w:abstractNumId w:val="15"/>
  </w:num>
  <w:num w:numId="21" w16cid:durableId="78723760">
    <w:abstractNumId w:val="6"/>
  </w:num>
  <w:num w:numId="22" w16cid:durableId="560137062">
    <w:abstractNumId w:val="4"/>
  </w:num>
  <w:num w:numId="23" w16cid:durableId="1535655771">
    <w:abstractNumId w:val="9"/>
  </w:num>
  <w:num w:numId="24" w16cid:durableId="1827352664">
    <w:abstractNumId w:val="28"/>
  </w:num>
  <w:num w:numId="25" w16cid:durableId="75631870">
    <w:abstractNumId w:val="14"/>
  </w:num>
  <w:num w:numId="26" w16cid:durableId="1523742182">
    <w:abstractNumId w:val="10"/>
  </w:num>
  <w:num w:numId="27" w16cid:durableId="189998688">
    <w:abstractNumId w:val="2"/>
  </w:num>
  <w:num w:numId="28" w16cid:durableId="245845602">
    <w:abstractNumId w:val="17"/>
  </w:num>
  <w:num w:numId="29" w16cid:durableId="1199853005">
    <w:abstractNumId w:val="11"/>
  </w:num>
  <w:num w:numId="30" w16cid:durableId="1634947419">
    <w:abstractNumId w:val="7"/>
  </w:num>
  <w:num w:numId="31" w16cid:durableId="2095010302">
    <w:abstractNumId w:val="19"/>
  </w:num>
  <w:num w:numId="32" w16cid:durableId="131025713">
    <w:abstractNumId w:val="29"/>
  </w:num>
  <w:num w:numId="33" w16cid:durableId="1510755080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5117A"/>
    <w:rsid w:val="000613AF"/>
    <w:rsid w:val="00066A30"/>
    <w:rsid w:val="00076058"/>
    <w:rsid w:val="00094C1C"/>
    <w:rsid w:val="000B1394"/>
    <w:rsid w:val="000C0123"/>
    <w:rsid w:val="000D09E5"/>
    <w:rsid w:val="000D1348"/>
    <w:rsid w:val="00110D6A"/>
    <w:rsid w:val="00113B17"/>
    <w:rsid w:val="00124040"/>
    <w:rsid w:val="00125484"/>
    <w:rsid w:val="001445F4"/>
    <w:rsid w:val="00161B42"/>
    <w:rsid w:val="00163CC9"/>
    <w:rsid w:val="001658AF"/>
    <w:rsid w:val="00166D52"/>
    <w:rsid w:val="0017649D"/>
    <w:rsid w:val="00181109"/>
    <w:rsid w:val="0018431C"/>
    <w:rsid w:val="00186C39"/>
    <w:rsid w:val="001956AB"/>
    <w:rsid w:val="001E288F"/>
    <w:rsid w:val="001F09C6"/>
    <w:rsid w:val="001F600F"/>
    <w:rsid w:val="0020055F"/>
    <w:rsid w:val="00220636"/>
    <w:rsid w:val="002210E6"/>
    <w:rsid w:val="00225414"/>
    <w:rsid w:val="002708FC"/>
    <w:rsid w:val="0027491E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7227"/>
    <w:rsid w:val="00354142"/>
    <w:rsid w:val="0035531C"/>
    <w:rsid w:val="003635BC"/>
    <w:rsid w:val="00363840"/>
    <w:rsid w:val="00376C51"/>
    <w:rsid w:val="00383A2F"/>
    <w:rsid w:val="003869CE"/>
    <w:rsid w:val="003903A9"/>
    <w:rsid w:val="003B092D"/>
    <w:rsid w:val="003B26D5"/>
    <w:rsid w:val="003E0DA9"/>
    <w:rsid w:val="003E2E41"/>
    <w:rsid w:val="003E7B8D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B57CE"/>
    <w:rsid w:val="006F641B"/>
    <w:rsid w:val="007027F5"/>
    <w:rsid w:val="00724BD0"/>
    <w:rsid w:val="0074056B"/>
    <w:rsid w:val="007674BA"/>
    <w:rsid w:val="00772BA0"/>
    <w:rsid w:val="007731AA"/>
    <w:rsid w:val="00776193"/>
    <w:rsid w:val="00780F7C"/>
    <w:rsid w:val="007813F4"/>
    <w:rsid w:val="00787B9C"/>
    <w:rsid w:val="007B4B84"/>
    <w:rsid w:val="007C20E5"/>
    <w:rsid w:val="007C4A5C"/>
    <w:rsid w:val="007C6516"/>
    <w:rsid w:val="007D78A7"/>
    <w:rsid w:val="00802810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55F47"/>
    <w:rsid w:val="00A62460"/>
    <w:rsid w:val="00A62EAF"/>
    <w:rsid w:val="00A6573C"/>
    <w:rsid w:val="00A6698F"/>
    <w:rsid w:val="00A75423"/>
    <w:rsid w:val="00A81AB5"/>
    <w:rsid w:val="00AC3520"/>
    <w:rsid w:val="00AC52BF"/>
    <w:rsid w:val="00AD0202"/>
    <w:rsid w:val="00AE1C38"/>
    <w:rsid w:val="00AF48B6"/>
    <w:rsid w:val="00AF732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650B"/>
    <w:rsid w:val="00D1374E"/>
    <w:rsid w:val="00D20687"/>
    <w:rsid w:val="00D20E26"/>
    <w:rsid w:val="00D22147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F4F24"/>
    <w:rsid w:val="00EF6788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2024-04-13T00:15:00Z</dcterms:created>
  <dcterms:modified xsi:type="dcterms:W3CDTF">2024-04-13T00:15:00Z</dcterms:modified>
</cp:coreProperties>
</file>