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08914D3E" w14:textId="16E00B06" w:rsidR="00CF23D7" w:rsidRDefault="00CF23D7" w:rsidP="005E7B78">
      <w:pPr>
        <w:jc w:val="center"/>
        <w:rPr>
          <w:b/>
          <w:sz w:val="40"/>
          <w:szCs w:val="40"/>
        </w:rPr>
      </w:pPr>
      <w:bookmarkStart w:id="0" w:name="_Hlk506814004"/>
      <w:r w:rsidRPr="00CF23D7">
        <w:rPr>
          <w:b/>
          <w:sz w:val="40"/>
          <w:szCs w:val="40"/>
        </w:rPr>
        <w:t xml:space="preserve">Augmentative and Alternative Communication </w:t>
      </w:r>
      <w:r>
        <w:rPr>
          <w:b/>
          <w:sz w:val="40"/>
          <w:szCs w:val="40"/>
        </w:rPr>
        <w:t xml:space="preserve">      </w:t>
      </w:r>
      <w:r w:rsidRPr="00CF23D7">
        <w:rPr>
          <w:b/>
          <w:sz w:val="40"/>
          <w:szCs w:val="40"/>
        </w:rPr>
        <w:t>Full Day Training</w:t>
      </w:r>
    </w:p>
    <w:p w14:paraId="63096808" w14:textId="67A3D1A5" w:rsidR="003E6730" w:rsidRPr="003E6730" w:rsidRDefault="00A23618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February </w:t>
      </w:r>
      <w:r w:rsidR="00CF23D7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, 202</w:t>
      </w:r>
      <w:r w:rsidR="00CF23D7">
        <w:rPr>
          <w:b/>
          <w:sz w:val="40"/>
          <w:szCs w:val="40"/>
        </w:rPr>
        <w:t>3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2D731BD" w14:textId="1463212D" w:rsidR="00CF23D7" w:rsidRDefault="00CF23D7" w:rsidP="00CF23D7">
      <w:pPr>
        <w:jc w:val="center"/>
        <w:rPr>
          <w:b/>
          <w:sz w:val="40"/>
          <w:szCs w:val="40"/>
        </w:rPr>
      </w:pPr>
      <w:r w:rsidRPr="00CF23D7">
        <w:rPr>
          <w:b/>
          <w:sz w:val="40"/>
          <w:szCs w:val="40"/>
        </w:rPr>
        <w:lastRenderedPageBreak/>
        <w:t>Augmentative and Alternative Communication</w:t>
      </w:r>
      <w:r>
        <w:rPr>
          <w:b/>
          <w:sz w:val="40"/>
          <w:szCs w:val="40"/>
        </w:rPr>
        <w:t xml:space="preserve">                     </w:t>
      </w:r>
      <w:r w:rsidRPr="00CF23D7">
        <w:rPr>
          <w:b/>
          <w:sz w:val="40"/>
          <w:szCs w:val="40"/>
        </w:rPr>
        <w:t>Full Day Training</w:t>
      </w:r>
    </w:p>
    <w:p w14:paraId="649BE21F" w14:textId="77777777" w:rsidR="00CF23D7" w:rsidRPr="003E6730" w:rsidRDefault="00CF23D7" w:rsidP="00CF23D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February 9, 2023</w:t>
      </w:r>
    </w:p>
    <w:p w14:paraId="47864EA0" w14:textId="5E8D8C76" w:rsidR="00124040" w:rsidRDefault="00903AB3" w:rsidP="004B52EF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5BAEDA" w14:textId="15EFE4DF" w:rsidR="00CF23D7" w:rsidRPr="00CF23D7" w:rsidRDefault="00CF23D7" w:rsidP="00CF23D7">
      <w:pPr>
        <w:pStyle w:val="ListParagraph"/>
        <w:numPr>
          <w:ilvl w:val="0"/>
          <w:numId w:val="36"/>
        </w:numPr>
        <w:shd w:val="clear" w:color="auto" w:fill="FFFFFF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  <w:r w:rsidRPr="00CF23D7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INDATA/ESC is a facility that provides AAC evaluations for adults.  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________True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ab/>
        <w:t>_________False</w:t>
      </w:r>
    </w:p>
    <w:p w14:paraId="2F2C08F8" w14:textId="77777777" w:rsidR="00CF23D7" w:rsidRPr="00CF23D7" w:rsidRDefault="00CF23D7" w:rsidP="00CF23D7">
      <w:pPr>
        <w:pStyle w:val="ListParagraph"/>
        <w:shd w:val="clear" w:color="auto" w:fill="FFFFFF"/>
        <w:ind w:left="1080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</w:p>
    <w:p w14:paraId="1F4FD33D" w14:textId="115C7317" w:rsidR="00CF23D7" w:rsidRPr="00CF23D7" w:rsidRDefault="00CF23D7" w:rsidP="00CF23D7">
      <w:pPr>
        <w:numPr>
          <w:ilvl w:val="0"/>
          <w:numId w:val="36"/>
        </w:numPr>
        <w:shd w:val="clear" w:color="auto" w:fill="FFFFFF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  <w:r w:rsidRPr="00CF23D7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You can obtain a trial device from an AAC vendor directly.  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________True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ab/>
        <w:t>________False</w:t>
      </w:r>
    </w:p>
    <w:p w14:paraId="084A01CA" w14:textId="77777777" w:rsidR="00CF23D7" w:rsidRDefault="00CF23D7" w:rsidP="00CF23D7">
      <w:pPr>
        <w:pStyle w:val="ListParagraph"/>
        <w:rPr>
          <w:rFonts w:ascii="Calibri" w:hAnsi="Calibri" w:cs="Calibri"/>
          <w:color w:val="242424"/>
          <w:sz w:val="36"/>
          <w:szCs w:val="36"/>
        </w:rPr>
      </w:pPr>
    </w:p>
    <w:p w14:paraId="249C9AAC" w14:textId="77777777" w:rsidR="00CF23D7" w:rsidRPr="00CF23D7" w:rsidRDefault="00CF23D7" w:rsidP="00CF23D7">
      <w:pPr>
        <w:numPr>
          <w:ilvl w:val="0"/>
          <w:numId w:val="36"/>
        </w:numPr>
        <w:shd w:val="clear" w:color="auto" w:fill="FFFFFF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  <w:r w:rsidRPr="00CF23D7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Indiana Medicaid does not cover AAC devices. </w:t>
      </w:r>
    </w:p>
    <w:p w14:paraId="36D59DD7" w14:textId="77777777" w:rsidR="00CF23D7" w:rsidRDefault="00CF23D7" w:rsidP="00CF23D7">
      <w:pPr>
        <w:shd w:val="clear" w:color="auto" w:fill="FFFFFF"/>
        <w:contextualSpacing/>
        <w:textAlignment w:val="baseline"/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                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ab/>
        <w:t>________True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ab/>
        <w:t>_________False</w:t>
      </w:r>
    </w:p>
    <w:p w14:paraId="54679051" w14:textId="4B41D001" w:rsidR="00CF23D7" w:rsidRPr="00CF23D7" w:rsidRDefault="00CF23D7" w:rsidP="00CF23D7">
      <w:pPr>
        <w:shd w:val="clear" w:color="auto" w:fill="FFFFFF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  <w:r w:rsidRPr="00CF23D7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</w:t>
      </w:r>
    </w:p>
    <w:p w14:paraId="2418665E" w14:textId="6D98A6F2" w:rsidR="00CF23D7" w:rsidRPr="00CF23D7" w:rsidRDefault="00CF23D7" w:rsidP="00CF23D7">
      <w:pPr>
        <w:numPr>
          <w:ilvl w:val="0"/>
          <w:numId w:val="36"/>
        </w:numPr>
        <w:shd w:val="clear" w:color="auto" w:fill="FFFFFF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  <w:r w:rsidRPr="00CF23D7"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 xml:space="preserve">AAC devices can be built on a Windows system.  </w:t>
      </w:r>
    </w:p>
    <w:p w14:paraId="14497B57" w14:textId="76525CEF" w:rsidR="00CF23D7" w:rsidRDefault="00CF23D7" w:rsidP="00CF23D7">
      <w:pPr>
        <w:shd w:val="clear" w:color="auto" w:fill="FFFFFF"/>
        <w:ind w:left="1080"/>
        <w:contextualSpacing/>
        <w:textAlignment w:val="baseline"/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</w:pP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 xml:space="preserve">    ________True</w:t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  <w:t>_________False</w:t>
      </w:r>
    </w:p>
    <w:p w14:paraId="50C44472" w14:textId="77777777" w:rsidR="00CF23D7" w:rsidRPr="00CF23D7" w:rsidRDefault="00CF23D7" w:rsidP="00CF23D7">
      <w:pPr>
        <w:shd w:val="clear" w:color="auto" w:fill="FFFFFF"/>
        <w:ind w:left="1080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</w:p>
    <w:p w14:paraId="571BF00D" w14:textId="3D95E14C" w:rsidR="00CF23D7" w:rsidRPr="00CF23D7" w:rsidRDefault="00CF23D7" w:rsidP="00CF23D7">
      <w:pPr>
        <w:numPr>
          <w:ilvl w:val="0"/>
          <w:numId w:val="36"/>
        </w:numPr>
        <w:shd w:val="clear" w:color="auto" w:fill="FFFFFF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  <w:r w:rsidRPr="00CF23D7"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 xml:space="preserve">All AAC devices offer eye tracking.  </w:t>
      </w:r>
    </w:p>
    <w:p w14:paraId="39F0F38E" w14:textId="6B6A75BD" w:rsidR="00CF23D7" w:rsidRDefault="00CF23D7" w:rsidP="00CF23D7">
      <w:pPr>
        <w:shd w:val="clear" w:color="auto" w:fill="FFFFFF"/>
        <w:ind w:left="1080"/>
        <w:contextualSpacing/>
        <w:textAlignment w:val="baseline"/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</w:pP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 xml:space="preserve">    ________True</w:t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  <w:t>_________False</w:t>
      </w:r>
    </w:p>
    <w:p w14:paraId="6E33C819" w14:textId="77777777" w:rsidR="00CF23D7" w:rsidRPr="00CF23D7" w:rsidRDefault="00CF23D7" w:rsidP="00CF23D7">
      <w:pPr>
        <w:shd w:val="clear" w:color="auto" w:fill="FFFFFF"/>
        <w:ind w:left="1080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</w:p>
    <w:p w14:paraId="65D4FCA2" w14:textId="0B122D8C" w:rsidR="00CF23D7" w:rsidRPr="00CF23D7" w:rsidRDefault="00CF23D7" w:rsidP="00CF23D7">
      <w:pPr>
        <w:numPr>
          <w:ilvl w:val="0"/>
          <w:numId w:val="36"/>
        </w:numPr>
        <w:shd w:val="clear" w:color="auto" w:fill="FFFFFF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  <w:r w:rsidRPr="00CF23D7"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 xml:space="preserve">Vocabulary options are the same across all AAC devices. </w:t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 xml:space="preserve">     _______True</w:t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  <w:t>_______False</w:t>
      </w:r>
    </w:p>
    <w:p w14:paraId="087591E2" w14:textId="77777777" w:rsidR="00CF23D7" w:rsidRPr="00CF23D7" w:rsidRDefault="00CF23D7" w:rsidP="00CF23D7">
      <w:pPr>
        <w:shd w:val="clear" w:color="auto" w:fill="FFFFFF"/>
        <w:ind w:left="1080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</w:p>
    <w:p w14:paraId="36ECD1DB" w14:textId="52A496DA" w:rsidR="00CF23D7" w:rsidRPr="00CF23D7" w:rsidRDefault="00CF23D7" w:rsidP="00CF23D7">
      <w:pPr>
        <w:numPr>
          <w:ilvl w:val="0"/>
          <w:numId w:val="36"/>
        </w:numPr>
        <w:shd w:val="clear" w:color="auto" w:fill="FFFFFF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  <w:r w:rsidRPr="00CF23D7"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 xml:space="preserve">AAC includes all forms of communication (other than oral speech) that are used to express thoughts, needs, wants, and ideas. </w:t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 xml:space="preserve">    _________True</w:t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  <w:t>________False</w:t>
      </w:r>
    </w:p>
    <w:p w14:paraId="0DCB90BF" w14:textId="77777777" w:rsidR="00CF23D7" w:rsidRDefault="00CF23D7" w:rsidP="00CF23D7">
      <w:pPr>
        <w:pStyle w:val="ListParagraph"/>
        <w:rPr>
          <w:rFonts w:ascii="Calibri" w:hAnsi="Calibri" w:cs="Calibri"/>
          <w:color w:val="242424"/>
          <w:sz w:val="36"/>
          <w:szCs w:val="36"/>
        </w:rPr>
      </w:pPr>
    </w:p>
    <w:p w14:paraId="0F3C0D01" w14:textId="20244810" w:rsidR="00CF23D7" w:rsidRDefault="00CF23D7" w:rsidP="00CF23D7">
      <w:pPr>
        <w:shd w:val="clear" w:color="auto" w:fill="FFFFFF"/>
        <w:ind w:left="7200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  <w:r>
        <w:rPr>
          <w:rFonts w:ascii="Calibri" w:hAnsi="Calibri" w:cs="Calibri"/>
          <w:color w:val="242424"/>
          <w:sz w:val="36"/>
          <w:szCs w:val="36"/>
        </w:rPr>
        <w:t>Continued….</w:t>
      </w:r>
    </w:p>
    <w:p w14:paraId="49C117D5" w14:textId="0FBC2757" w:rsidR="00CF23D7" w:rsidRDefault="00CF23D7" w:rsidP="00CF23D7">
      <w:pPr>
        <w:shd w:val="clear" w:color="auto" w:fill="FFFFFF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</w:p>
    <w:p w14:paraId="363B93D4" w14:textId="7C6CBDC3" w:rsidR="00CF23D7" w:rsidRPr="00CF23D7" w:rsidRDefault="00CF23D7" w:rsidP="00CF23D7">
      <w:pPr>
        <w:numPr>
          <w:ilvl w:val="0"/>
          <w:numId w:val="36"/>
        </w:numPr>
        <w:shd w:val="clear" w:color="auto" w:fill="FFFFFF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  <w:r w:rsidRPr="00CF23D7"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lastRenderedPageBreak/>
        <w:t xml:space="preserve">One communication device will work for everyone. </w:t>
      </w:r>
    </w:p>
    <w:p w14:paraId="72B8E82F" w14:textId="2AED4C74" w:rsidR="00CF23D7" w:rsidRDefault="00CF23D7" w:rsidP="00CF23D7">
      <w:pPr>
        <w:shd w:val="clear" w:color="auto" w:fill="FFFFFF"/>
        <w:ind w:left="1080"/>
        <w:contextualSpacing/>
        <w:textAlignment w:val="baseline"/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</w:pP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 xml:space="preserve">       ________True</w:t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  <w:t>________False</w:t>
      </w:r>
    </w:p>
    <w:p w14:paraId="6C9AD248" w14:textId="77777777" w:rsidR="00CF23D7" w:rsidRPr="00CF23D7" w:rsidRDefault="00CF23D7" w:rsidP="00CF23D7">
      <w:pPr>
        <w:shd w:val="clear" w:color="auto" w:fill="FFFFFF"/>
        <w:ind w:left="1080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</w:p>
    <w:p w14:paraId="26A2FA9E" w14:textId="1A365949" w:rsidR="00CF23D7" w:rsidRPr="00CF23D7" w:rsidRDefault="00CF23D7" w:rsidP="00CF23D7">
      <w:pPr>
        <w:numPr>
          <w:ilvl w:val="0"/>
          <w:numId w:val="36"/>
        </w:numPr>
        <w:shd w:val="clear" w:color="auto" w:fill="FFFFFF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  <w:r w:rsidRPr="00CF23D7"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 xml:space="preserve">Some communication devices can be borrowed for free from the INDATA equipment lending library. </w:t>
      </w:r>
    </w:p>
    <w:p w14:paraId="320C1000" w14:textId="7BC1CC1A" w:rsidR="00CF23D7" w:rsidRDefault="00CF23D7" w:rsidP="00CF23D7">
      <w:pPr>
        <w:shd w:val="clear" w:color="auto" w:fill="FFFFFF"/>
        <w:ind w:left="1080"/>
        <w:contextualSpacing/>
        <w:textAlignment w:val="baseline"/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</w:pP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 xml:space="preserve">     ________True</w:t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  <w:t>________False</w:t>
      </w:r>
    </w:p>
    <w:p w14:paraId="54BFEF4A" w14:textId="77777777" w:rsidR="00CF23D7" w:rsidRPr="00CF23D7" w:rsidRDefault="00CF23D7" w:rsidP="00CF23D7">
      <w:pPr>
        <w:shd w:val="clear" w:color="auto" w:fill="FFFFFF"/>
        <w:ind w:left="1080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</w:p>
    <w:p w14:paraId="557547A1" w14:textId="3E42FB22" w:rsidR="00CF23D7" w:rsidRPr="00CF23D7" w:rsidRDefault="00CF23D7" w:rsidP="00CF23D7">
      <w:pPr>
        <w:numPr>
          <w:ilvl w:val="0"/>
          <w:numId w:val="36"/>
        </w:numPr>
        <w:shd w:val="clear" w:color="auto" w:fill="FFFFFF"/>
        <w:ind w:left="1170" w:hanging="630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  <w:r w:rsidRPr="00CF23D7"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 xml:space="preserve">iPads with communication apps can be borrowed for free from the INDATA equipment lending library. </w:t>
      </w:r>
    </w:p>
    <w:p w14:paraId="2AA91ECB" w14:textId="3C551D6C" w:rsidR="00CF23D7" w:rsidRPr="00CF23D7" w:rsidRDefault="00CF23D7" w:rsidP="00CF23D7">
      <w:pPr>
        <w:shd w:val="clear" w:color="auto" w:fill="FFFFFF"/>
        <w:ind w:left="1170"/>
        <w:contextualSpacing/>
        <w:textAlignment w:val="baseline"/>
        <w:rPr>
          <w:rFonts w:ascii="Calibri" w:hAnsi="Calibri" w:cs="Calibri"/>
          <w:color w:val="242424"/>
          <w:sz w:val="36"/>
          <w:szCs w:val="36"/>
        </w:rPr>
      </w:pP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 xml:space="preserve">   ________True</w:t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</w:r>
      <w:r>
        <w:rPr>
          <w:rFonts w:ascii="inherit" w:hAnsi="inherit" w:cs="Calibri"/>
          <w:color w:val="242424"/>
          <w:sz w:val="36"/>
          <w:szCs w:val="36"/>
          <w:bdr w:val="none" w:sz="0" w:space="0" w:color="auto" w:frame="1"/>
        </w:rPr>
        <w:tab/>
        <w:t>________False</w:t>
      </w:r>
    </w:p>
    <w:p w14:paraId="649EC147" w14:textId="0F49C93A" w:rsidR="00A23618" w:rsidRDefault="00A23618" w:rsidP="00CF23D7"/>
    <w:p w14:paraId="43800EB1" w14:textId="16152279" w:rsidR="00124040" w:rsidRPr="00EC7704" w:rsidRDefault="00124040" w:rsidP="0006749A">
      <w:pPr>
        <w:pStyle w:val="NormalWeb"/>
        <w:shd w:val="clear" w:color="auto" w:fill="FFFFFF"/>
        <w:rPr>
          <w:sz w:val="28"/>
          <w:szCs w:val="28"/>
        </w:rPr>
        <w:sectPr w:rsidR="00124040" w:rsidRPr="00EC7704" w:rsidSect="003E6730">
          <w:type w:val="continuous"/>
          <w:pgSz w:w="12240" w:h="15840"/>
          <w:pgMar w:top="1440" w:right="720" w:bottom="1440" w:left="1080" w:header="720" w:footer="720" w:gutter="0"/>
          <w:cols w:space="720" w:equalWidth="0">
            <w:col w:w="9630"/>
          </w:cols>
          <w:docGrid w:linePitch="360"/>
        </w:sectPr>
      </w:pPr>
      <w:r w:rsidRPr="00517975">
        <w:rPr>
          <w:sz w:val="28"/>
          <w:szCs w:val="28"/>
        </w:rPr>
        <w:t>Please note any suggestions for improving this activity in terms of learning value.</w:t>
      </w:r>
    </w:p>
    <w:p w14:paraId="4BE01BFE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6F9EB942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</w:p>
    <w:p w14:paraId="324E216D" w14:textId="7E564455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EDEC" w14:textId="77777777" w:rsidR="00CF4817" w:rsidRDefault="00CF4817">
      <w:r>
        <w:separator/>
      </w:r>
    </w:p>
  </w:endnote>
  <w:endnote w:type="continuationSeparator" w:id="0">
    <w:p w14:paraId="7C55B769" w14:textId="77777777" w:rsidR="00CF4817" w:rsidRDefault="00CF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B2A4" w14:textId="77777777" w:rsidR="00CF4817" w:rsidRDefault="00CF4817">
      <w:r>
        <w:separator/>
      </w:r>
    </w:p>
  </w:footnote>
  <w:footnote w:type="continuationSeparator" w:id="0">
    <w:p w14:paraId="1D25C69E" w14:textId="77777777" w:rsidR="00CF4817" w:rsidRDefault="00CF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32E4F"/>
    <w:multiLevelType w:val="hybridMultilevel"/>
    <w:tmpl w:val="7DCA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450980"/>
    <w:multiLevelType w:val="multilevel"/>
    <w:tmpl w:val="3D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9F529A"/>
    <w:multiLevelType w:val="hybridMultilevel"/>
    <w:tmpl w:val="3A12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02371F"/>
    <w:multiLevelType w:val="hybridMultilevel"/>
    <w:tmpl w:val="E5302254"/>
    <w:lvl w:ilvl="0" w:tplc="7480C0B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60F2E"/>
    <w:multiLevelType w:val="hybridMultilevel"/>
    <w:tmpl w:val="6D3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27124"/>
    <w:multiLevelType w:val="hybridMultilevel"/>
    <w:tmpl w:val="97E49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066601">
    <w:abstractNumId w:val="17"/>
  </w:num>
  <w:num w:numId="2" w16cid:durableId="880243403">
    <w:abstractNumId w:val="17"/>
    <w:lvlOverride w:ilvl="0">
      <w:startOverride w:val="5"/>
    </w:lvlOverride>
  </w:num>
  <w:num w:numId="3" w16cid:durableId="1093237908">
    <w:abstractNumId w:val="25"/>
  </w:num>
  <w:num w:numId="4" w16cid:durableId="835997138">
    <w:abstractNumId w:val="12"/>
  </w:num>
  <w:num w:numId="5" w16cid:durableId="244147047">
    <w:abstractNumId w:val="34"/>
  </w:num>
  <w:num w:numId="6" w16cid:durableId="1426726107">
    <w:abstractNumId w:val="24"/>
  </w:num>
  <w:num w:numId="7" w16cid:durableId="1964998503">
    <w:abstractNumId w:val="3"/>
  </w:num>
  <w:num w:numId="8" w16cid:durableId="395592570">
    <w:abstractNumId w:val="31"/>
  </w:num>
  <w:num w:numId="9" w16cid:durableId="127283916">
    <w:abstractNumId w:val="9"/>
  </w:num>
  <w:num w:numId="10" w16cid:durableId="1965622027">
    <w:abstractNumId w:val="20"/>
  </w:num>
  <w:num w:numId="11" w16cid:durableId="677922973">
    <w:abstractNumId w:val="6"/>
  </w:num>
  <w:num w:numId="12" w16cid:durableId="936979892">
    <w:abstractNumId w:val="15"/>
  </w:num>
  <w:num w:numId="13" w16cid:durableId="1474373810">
    <w:abstractNumId w:val="0"/>
  </w:num>
  <w:num w:numId="14" w16cid:durableId="1501385666">
    <w:abstractNumId w:val="13"/>
  </w:num>
  <w:num w:numId="15" w16cid:durableId="747919158">
    <w:abstractNumId w:val="27"/>
  </w:num>
  <w:num w:numId="16" w16cid:durableId="1841844611">
    <w:abstractNumId w:val="28"/>
  </w:num>
  <w:num w:numId="17" w16cid:durableId="67001526">
    <w:abstractNumId w:val="26"/>
  </w:num>
  <w:num w:numId="18" w16cid:durableId="2112818240">
    <w:abstractNumId w:val="4"/>
  </w:num>
  <w:num w:numId="19" w16cid:durableId="2061123155">
    <w:abstractNumId w:val="30"/>
  </w:num>
  <w:num w:numId="20" w16cid:durableId="1241715721">
    <w:abstractNumId w:val="10"/>
  </w:num>
  <w:num w:numId="21" w16cid:durableId="1500537290">
    <w:abstractNumId w:val="14"/>
  </w:num>
  <w:num w:numId="22" w16cid:durableId="431051943">
    <w:abstractNumId w:val="2"/>
  </w:num>
  <w:num w:numId="23" w16cid:durableId="1129200084">
    <w:abstractNumId w:val="7"/>
  </w:num>
  <w:num w:numId="24" w16cid:durableId="1797327971">
    <w:abstractNumId w:val="23"/>
  </w:num>
  <w:num w:numId="25" w16cid:durableId="1394084341">
    <w:abstractNumId w:val="11"/>
  </w:num>
  <w:num w:numId="26" w16cid:durableId="1307509458">
    <w:abstractNumId w:val="16"/>
  </w:num>
  <w:num w:numId="27" w16cid:durableId="540290879">
    <w:abstractNumId w:val="21"/>
  </w:num>
  <w:num w:numId="28" w16cid:durableId="1924218090">
    <w:abstractNumId w:val="19"/>
  </w:num>
  <w:num w:numId="29" w16cid:durableId="1461872977">
    <w:abstractNumId w:val="18"/>
  </w:num>
  <w:num w:numId="30" w16cid:durableId="889730329">
    <w:abstractNumId w:val="1"/>
  </w:num>
  <w:num w:numId="31" w16cid:durableId="628439399">
    <w:abstractNumId w:val="32"/>
  </w:num>
  <w:num w:numId="32" w16cid:durableId="302850419">
    <w:abstractNumId w:val="8"/>
  </w:num>
  <w:num w:numId="33" w16cid:durableId="12380514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1777418">
    <w:abstractNumId w:val="22"/>
  </w:num>
  <w:num w:numId="35" w16cid:durableId="683359710">
    <w:abstractNumId w:val="5"/>
  </w:num>
  <w:num w:numId="36" w16cid:durableId="15886113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6749A"/>
    <w:rsid w:val="000842B1"/>
    <w:rsid w:val="000B1394"/>
    <w:rsid w:val="000B4B9F"/>
    <w:rsid w:val="000F25A5"/>
    <w:rsid w:val="000F26A3"/>
    <w:rsid w:val="00104CDA"/>
    <w:rsid w:val="00123F3A"/>
    <w:rsid w:val="00124040"/>
    <w:rsid w:val="001611EF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43C37"/>
    <w:rsid w:val="00356448"/>
    <w:rsid w:val="003E6730"/>
    <w:rsid w:val="0040234B"/>
    <w:rsid w:val="00407787"/>
    <w:rsid w:val="00407DE9"/>
    <w:rsid w:val="004218F1"/>
    <w:rsid w:val="00450CAE"/>
    <w:rsid w:val="004528B3"/>
    <w:rsid w:val="00464557"/>
    <w:rsid w:val="00486A36"/>
    <w:rsid w:val="004907F7"/>
    <w:rsid w:val="004A391A"/>
    <w:rsid w:val="004B52EF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6025E1"/>
    <w:rsid w:val="00604D3D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5694"/>
    <w:rsid w:val="009C20A9"/>
    <w:rsid w:val="009C7A11"/>
    <w:rsid w:val="009D47A4"/>
    <w:rsid w:val="009D7649"/>
    <w:rsid w:val="009E1F04"/>
    <w:rsid w:val="00A01EEF"/>
    <w:rsid w:val="00A23618"/>
    <w:rsid w:val="00A35226"/>
    <w:rsid w:val="00A6573C"/>
    <w:rsid w:val="00A81AB5"/>
    <w:rsid w:val="00A85766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91430"/>
    <w:rsid w:val="00BA7BED"/>
    <w:rsid w:val="00BC11EC"/>
    <w:rsid w:val="00BD14E9"/>
    <w:rsid w:val="00BE3E0B"/>
    <w:rsid w:val="00C4592C"/>
    <w:rsid w:val="00C808EA"/>
    <w:rsid w:val="00CC402D"/>
    <w:rsid w:val="00CD4D3F"/>
    <w:rsid w:val="00CE571D"/>
    <w:rsid w:val="00CE5ACD"/>
    <w:rsid w:val="00CE5AF5"/>
    <w:rsid w:val="00CF23D7"/>
    <w:rsid w:val="00CF4817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C7704"/>
    <w:rsid w:val="00EE04DB"/>
    <w:rsid w:val="00F01F60"/>
    <w:rsid w:val="00F2301A"/>
    <w:rsid w:val="00F37E70"/>
    <w:rsid w:val="00F62FC2"/>
    <w:rsid w:val="00F721ED"/>
    <w:rsid w:val="00F83DFC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EDFE-F10D-4546-B486-01A2EB8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2023-01-29T19:56:00Z</dcterms:created>
  <dcterms:modified xsi:type="dcterms:W3CDTF">2023-01-29T19:56:00Z</dcterms:modified>
</cp:coreProperties>
</file>