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786" w14:textId="77777777" w:rsidR="00C72EB4" w:rsidRPr="00944ED7" w:rsidRDefault="00C72EB4" w:rsidP="00C72EB4">
      <w:pPr>
        <w:rPr>
          <w:rFonts w:asciiTheme="majorHAnsi" w:hAnsiTheme="majorHAnsi" w:cstheme="majorHAnsi"/>
        </w:rPr>
      </w:pPr>
    </w:p>
    <w:p w14:paraId="32B8B32A" w14:textId="130B937E" w:rsidR="00AD0FA0" w:rsidRDefault="0040141C" w:rsidP="00AD0FA0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Pillars of Successful AAC Outcomes</w:t>
      </w:r>
    </w:p>
    <w:p w14:paraId="2BC0806D" w14:textId="77777777" w:rsidR="0040141C" w:rsidRPr="00944ED7" w:rsidRDefault="0040141C" w:rsidP="00AD0FA0">
      <w:pPr>
        <w:pStyle w:val="ListParagraph"/>
        <w:jc w:val="center"/>
        <w:rPr>
          <w:rFonts w:asciiTheme="majorHAnsi" w:hAnsiTheme="majorHAnsi" w:cstheme="majorHAnsi"/>
          <w:b/>
          <w:bCs/>
        </w:rPr>
      </w:pPr>
    </w:p>
    <w:p w14:paraId="72BE1CA9" w14:textId="7E5ADE62" w:rsidR="00AD0FA0" w:rsidRPr="00944ED7" w:rsidRDefault="00A65E9A" w:rsidP="00AD0FA0">
      <w:pPr>
        <w:pStyle w:val="ListParagraph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Pretest</w:t>
      </w:r>
    </w:p>
    <w:p w14:paraId="165A3995" w14:textId="77777777" w:rsidR="00C72EB4" w:rsidRPr="00944ED7" w:rsidRDefault="00C72EB4" w:rsidP="00C72EB4">
      <w:pPr>
        <w:pStyle w:val="ListParagraph"/>
        <w:jc w:val="center"/>
        <w:rPr>
          <w:rFonts w:asciiTheme="majorHAnsi" w:hAnsiTheme="majorHAnsi" w:cstheme="majorHAnsi"/>
        </w:rPr>
      </w:pPr>
    </w:p>
    <w:p w14:paraId="1E5FD602" w14:textId="77777777" w:rsidR="00C72EB4" w:rsidRPr="00944ED7" w:rsidRDefault="00C72EB4" w:rsidP="00C72EB4">
      <w:pPr>
        <w:rPr>
          <w:rFonts w:asciiTheme="majorHAnsi" w:hAnsiTheme="majorHAnsi" w:cstheme="majorHAnsi"/>
        </w:rPr>
      </w:pPr>
    </w:p>
    <w:p w14:paraId="5DA1CC23" w14:textId="65D09C65" w:rsidR="00C72EB4" w:rsidRPr="00944ED7" w:rsidRDefault="00C72EB4" w:rsidP="00C72EB4">
      <w:p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Name:   __________________________________</w:t>
      </w:r>
      <w:r w:rsidRPr="00944ED7">
        <w:rPr>
          <w:rFonts w:asciiTheme="majorHAnsi" w:hAnsiTheme="majorHAnsi" w:cstheme="majorHAnsi"/>
        </w:rPr>
        <w:tab/>
        <w:t>Date:  _________________</w:t>
      </w:r>
    </w:p>
    <w:p w14:paraId="23214A83" w14:textId="77777777" w:rsidR="00C72EB4" w:rsidRPr="00944ED7" w:rsidRDefault="00C72EB4" w:rsidP="00C72EB4">
      <w:pPr>
        <w:rPr>
          <w:rFonts w:asciiTheme="majorHAnsi" w:hAnsiTheme="majorHAnsi" w:cstheme="majorHAnsi"/>
        </w:rPr>
      </w:pPr>
    </w:p>
    <w:p w14:paraId="084DBD56" w14:textId="1A2F20B9" w:rsidR="00A65E9A" w:rsidRPr="009F6A78" w:rsidRDefault="00A65E9A" w:rsidP="00A65E9A">
      <w:pPr>
        <w:rPr>
          <w:rFonts w:asciiTheme="majorHAnsi" w:hAnsiTheme="majorHAnsi" w:cstheme="majorHAnsi"/>
        </w:rPr>
      </w:pPr>
      <w:r w:rsidRPr="009F6A78">
        <w:rPr>
          <w:rFonts w:asciiTheme="majorHAnsi" w:hAnsiTheme="majorHAnsi" w:cstheme="majorHAnsi"/>
        </w:rPr>
        <w:t xml:space="preserve">Completion of this pretest is a requirement to receive CEUs for attending this seminar.  Please complete and submit to the AAC Institute </w:t>
      </w:r>
      <w:r>
        <w:rPr>
          <w:rFonts w:asciiTheme="majorHAnsi" w:hAnsiTheme="majorHAnsi" w:cstheme="majorHAnsi"/>
        </w:rPr>
        <w:t xml:space="preserve">to the start of the event.  You can email the completed pretest </w:t>
      </w:r>
      <w:r w:rsidR="00210262">
        <w:rPr>
          <w:rFonts w:asciiTheme="majorHAnsi" w:hAnsiTheme="majorHAnsi" w:cstheme="majorHAnsi"/>
        </w:rPr>
        <w:t xml:space="preserve">email </w:t>
      </w:r>
      <w:proofErr w:type="spellStart"/>
      <w:r w:rsidR="00210262">
        <w:rPr>
          <w:rFonts w:asciiTheme="majorHAnsi" w:hAnsiTheme="majorHAnsi" w:cstheme="majorHAnsi"/>
        </w:rPr>
        <w:t>it</w:t>
      </w:r>
      <w:proofErr w:type="spellEnd"/>
      <w:r w:rsidR="00210262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</w:t>
      </w:r>
      <w:hyperlink r:id="rId5" w:history="1">
        <w:r w:rsidRPr="00210262">
          <w:rPr>
            <w:rStyle w:val="Hyperlink"/>
            <w:rFonts w:asciiTheme="majorHAnsi" w:hAnsiTheme="majorHAnsi" w:cstheme="majorHAnsi"/>
          </w:rPr>
          <w:t>ceus@aacinstitute.org</w:t>
        </w:r>
      </w:hyperlink>
      <w:r>
        <w:rPr>
          <w:rFonts w:asciiTheme="majorHAnsi" w:hAnsiTheme="majorHAnsi" w:cstheme="majorHAnsi"/>
        </w:rPr>
        <w:t>.</w:t>
      </w:r>
    </w:p>
    <w:p w14:paraId="319942D8" w14:textId="7769D711" w:rsidR="008B7AB0" w:rsidRPr="00944ED7" w:rsidRDefault="008B7AB0" w:rsidP="00EE573D">
      <w:pPr>
        <w:rPr>
          <w:rFonts w:asciiTheme="majorHAnsi" w:hAnsiTheme="majorHAnsi" w:cstheme="majorHAnsi"/>
        </w:rPr>
      </w:pPr>
    </w:p>
    <w:p w14:paraId="2C089AE7" w14:textId="77777777" w:rsidR="0068566C" w:rsidRPr="00944ED7" w:rsidRDefault="0068566C" w:rsidP="0068566C">
      <w:pPr>
        <w:pStyle w:val="ListParagraph"/>
        <w:ind w:left="1440"/>
        <w:rPr>
          <w:rFonts w:asciiTheme="majorHAnsi" w:hAnsiTheme="majorHAnsi" w:cstheme="majorHAnsi"/>
        </w:rPr>
      </w:pPr>
    </w:p>
    <w:p w14:paraId="3D8A9866" w14:textId="527EB298" w:rsidR="00BB0260" w:rsidRPr="00944ED7" w:rsidRDefault="00BB0260" w:rsidP="00BB0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Evidence of core vocabulary has been found:</w:t>
      </w:r>
    </w:p>
    <w:p w14:paraId="09055E58" w14:textId="77777777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Only among adult speakers of the English language.</w:t>
      </w:r>
    </w:p>
    <w:p w14:paraId="2E010EEA" w14:textId="77777777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Across populations including typical speakers of all ages and individuals with physical and/or cognitive impairments.</w:t>
      </w:r>
    </w:p>
    <w:p w14:paraId="79A602A4" w14:textId="77777777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Solely amidst children with a common classroom teacher and adults working in large groups.</w:t>
      </w:r>
    </w:p>
    <w:p w14:paraId="70C05366" w14:textId="77777777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Across populations of young children but fading as they reach adolescence.  </w:t>
      </w:r>
    </w:p>
    <w:p w14:paraId="1D4C59C8" w14:textId="77777777" w:rsidR="00BB0260" w:rsidRPr="00D313E8" w:rsidRDefault="00BB0260" w:rsidP="00BB0260">
      <w:pPr>
        <w:pStyle w:val="ListParagraph"/>
        <w:rPr>
          <w:rFonts w:asciiTheme="majorHAnsi" w:hAnsiTheme="majorHAnsi" w:cstheme="majorHAnsi"/>
        </w:rPr>
      </w:pPr>
    </w:p>
    <w:p w14:paraId="5A607ABF" w14:textId="49099890" w:rsidR="00E94073" w:rsidRPr="00944ED7" w:rsidRDefault="006A2C08" w:rsidP="006A2C0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statements about core vocabulary is </w:t>
      </w:r>
      <w:r w:rsidR="005D7697"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true?</w:t>
      </w:r>
    </w:p>
    <w:p w14:paraId="4251E8E6" w14:textId="77777777" w:rsidR="006A2C08" w:rsidRPr="00D313E8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a statistical concept related to overall vocabulary frequency.</w:t>
      </w:r>
    </w:p>
    <w:p w14:paraId="5B608E87" w14:textId="77777777" w:rsidR="006A2C08" w:rsidRPr="00D313E8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made up of easily pictured concepts such as people, </w:t>
      </w:r>
      <w:proofErr w:type="gramStart"/>
      <w:r w:rsidRPr="00D313E8">
        <w:rPr>
          <w:rFonts w:asciiTheme="majorHAnsi" w:hAnsiTheme="majorHAnsi" w:cstheme="majorHAnsi"/>
        </w:rPr>
        <w:t>places</w:t>
      </w:r>
      <w:proofErr w:type="gramEnd"/>
      <w:r w:rsidRPr="00D313E8">
        <w:rPr>
          <w:rFonts w:asciiTheme="majorHAnsi" w:hAnsiTheme="majorHAnsi" w:cstheme="majorHAnsi"/>
        </w:rPr>
        <w:t xml:space="preserve"> or things.</w:t>
      </w:r>
    </w:p>
    <w:p w14:paraId="2248BC1E" w14:textId="77777777" w:rsidR="006A2C08" w:rsidRPr="00D313E8" w:rsidRDefault="006A2C08" w:rsidP="006A2C08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essential for language development.</w:t>
      </w:r>
    </w:p>
    <w:p w14:paraId="1697E46D" w14:textId="7F21CC39" w:rsidR="00884827" w:rsidRPr="00D313E8" w:rsidRDefault="006A2C08" w:rsidP="0088482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consistent across demographic groups, activities, conversational </w:t>
      </w:r>
      <w:proofErr w:type="gramStart"/>
      <w:r w:rsidRPr="00D313E8">
        <w:rPr>
          <w:rFonts w:asciiTheme="majorHAnsi" w:hAnsiTheme="majorHAnsi" w:cstheme="majorHAnsi"/>
        </w:rPr>
        <w:t>topics</w:t>
      </w:r>
      <w:proofErr w:type="gramEnd"/>
      <w:r w:rsidRPr="00D313E8">
        <w:rPr>
          <w:rFonts w:asciiTheme="majorHAnsi" w:hAnsiTheme="majorHAnsi" w:cstheme="majorHAnsi"/>
        </w:rPr>
        <w:t xml:space="preserve"> and clinical populations.</w:t>
      </w:r>
    </w:p>
    <w:p w14:paraId="612B52D4" w14:textId="77777777" w:rsidR="0068566C" w:rsidRPr="00BB0260" w:rsidRDefault="0068566C" w:rsidP="00BB0260">
      <w:pPr>
        <w:rPr>
          <w:rFonts w:asciiTheme="majorHAnsi" w:hAnsiTheme="majorHAnsi" w:cstheme="majorHAnsi"/>
        </w:rPr>
      </w:pPr>
    </w:p>
    <w:p w14:paraId="3DF0AC33" w14:textId="201FC63D" w:rsidR="005D7697" w:rsidRPr="00944ED7" w:rsidRDefault="005D7697" w:rsidP="00D602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What percentage of language use is comprised of core words?</w:t>
      </w:r>
    </w:p>
    <w:p w14:paraId="550AF32C" w14:textId="77095CF2" w:rsidR="005D7697" w:rsidRPr="00D313E8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Approximately 50%</w:t>
      </w:r>
    </w:p>
    <w:p w14:paraId="7E04D12C" w14:textId="3D3FB6EF" w:rsidR="005D7697" w:rsidRPr="00D313E8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Less than 25%</w:t>
      </w:r>
    </w:p>
    <w:p w14:paraId="4775C404" w14:textId="214B5E39" w:rsidR="005D7697" w:rsidRPr="00D313E8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More than 75%</w:t>
      </w:r>
    </w:p>
    <w:p w14:paraId="636A726B" w14:textId="63124965" w:rsidR="005D7697" w:rsidRPr="00D313E8" w:rsidRDefault="005D7697" w:rsidP="00DA63B5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100%</w:t>
      </w:r>
    </w:p>
    <w:p w14:paraId="6EFE5394" w14:textId="77777777" w:rsidR="009B3EC9" w:rsidRPr="00944ED7" w:rsidRDefault="009B3EC9" w:rsidP="005D7697">
      <w:pPr>
        <w:pStyle w:val="ListParagraph"/>
        <w:ind w:left="1440"/>
        <w:rPr>
          <w:rFonts w:asciiTheme="majorHAnsi" w:hAnsiTheme="majorHAnsi" w:cstheme="majorHAnsi"/>
        </w:rPr>
      </w:pPr>
    </w:p>
    <w:p w14:paraId="72A78000" w14:textId="093EDA55" w:rsidR="005D7697" w:rsidRPr="00944ED7" w:rsidRDefault="005D7697" w:rsidP="00D602B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core word?</w:t>
      </w:r>
    </w:p>
    <w:p w14:paraId="1EE66F0C" w14:textId="3527317F" w:rsidR="005D7697" w:rsidRPr="00D313E8" w:rsidRDefault="002B5D7A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spatula</w:t>
      </w:r>
    </w:p>
    <w:p w14:paraId="4B4AA07B" w14:textId="521C6964" w:rsidR="005D7697" w:rsidRPr="00D313E8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out</w:t>
      </w:r>
    </w:p>
    <w:p w14:paraId="314FDE0F" w14:textId="62A165EF" w:rsidR="005D7697" w:rsidRPr="00D313E8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mine</w:t>
      </w:r>
    </w:p>
    <w:p w14:paraId="02470F5A" w14:textId="292B30FE" w:rsidR="005D7697" w:rsidRPr="00D313E8" w:rsidRDefault="005D7697" w:rsidP="005D769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go</w:t>
      </w:r>
    </w:p>
    <w:p w14:paraId="3F73E1AC" w14:textId="77777777" w:rsidR="005D7697" w:rsidRPr="00944ED7" w:rsidRDefault="005D7697" w:rsidP="005D7697">
      <w:pPr>
        <w:pStyle w:val="ListParagraph"/>
        <w:ind w:left="1440"/>
        <w:rPr>
          <w:rFonts w:asciiTheme="majorHAnsi" w:hAnsiTheme="majorHAnsi" w:cstheme="majorHAnsi"/>
        </w:rPr>
      </w:pPr>
    </w:p>
    <w:p w14:paraId="5F1685B0" w14:textId="43C137A6" w:rsidR="00BB0260" w:rsidRDefault="00BB0260" w:rsidP="009B3E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Core vocabulary is important to language acquisition because</w:t>
      </w:r>
    </w:p>
    <w:p w14:paraId="0F68D507" w14:textId="0A75E020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Baby’s first words are always core words.</w:t>
      </w:r>
    </w:p>
    <w:p w14:paraId="1227585F" w14:textId="2E88C0D6" w:rsidR="00BB0260" w:rsidRPr="00D313E8" w:rsidRDefault="00E524C2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Children need access to articles such as ‘a’ and ‘the’ to create early utterances.</w:t>
      </w:r>
    </w:p>
    <w:p w14:paraId="52455B3C" w14:textId="6075F2D7" w:rsidR="00E524C2" w:rsidRPr="00D313E8" w:rsidRDefault="00E524C2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Language learners need to be able to label their environment.</w:t>
      </w:r>
    </w:p>
    <w:p w14:paraId="4F5A90E8" w14:textId="5E1ACC80" w:rsidR="00E524C2" w:rsidRPr="00D313E8" w:rsidRDefault="00F10AAE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As ea</w:t>
      </w:r>
      <w:r w:rsidR="0040141C" w:rsidRPr="00D313E8">
        <w:rPr>
          <w:rFonts w:asciiTheme="majorHAnsi" w:hAnsiTheme="majorHAnsi" w:cstheme="majorHAnsi"/>
        </w:rPr>
        <w:t>rly as stage 1, children need core words</w:t>
      </w:r>
      <w:r w:rsidRPr="00D313E8">
        <w:rPr>
          <w:rFonts w:asciiTheme="majorHAnsi" w:hAnsiTheme="majorHAnsi" w:cstheme="majorHAnsi"/>
        </w:rPr>
        <w:t xml:space="preserve"> to build different types of utterances.</w:t>
      </w:r>
    </w:p>
    <w:p w14:paraId="428CF662" w14:textId="77777777" w:rsidR="00F10AAE" w:rsidRDefault="00F10AAE" w:rsidP="00F10AAE">
      <w:pPr>
        <w:pStyle w:val="ListParagraph"/>
        <w:rPr>
          <w:rFonts w:asciiTheme="majorHAnsi" w:hAnsiTheme="majorHAnsi" w:cstheme="majorHAnsi"/>
        </w:rPr>
      </w:pPr>
    </w:p>
    <w:p w14:paraId="4EA4A2CF" w14:textId="0E22F6D4" w:rsidR="00F10AAE" w:rsidRPr="00F10AAE" w:rsidRDefault="00F10AAE" w:rsidP="00F10AA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10AAE">
        <w:rPr>
          <w:rFonts w:asciiTheme="majorHAnsi" w:hAnsiTheme="majorHAnsi" w:cstheme="majorHAnsi"/>
        </w:rPr>
        <w:lastRenderedPageBreak/>
        <w:t>Which of the following is NOT a component of a robust AAC language system.</w:t>
      </w:r>
    </w:p>
    <w:p w14:paraId="03CD0EC5" w14:textId="0E8FE5F4" w:rsidR="00F10AAE" w:rsidRPr="00D313E8" w:rsidRDefault="00F10AAE" w:rsidP="00F10AA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Inclusion of all core words.</w:t>
      </w:r>
    </w:p>
    <w:p w14:paraId="529739C4" w14:textId="5314E651" w:rsidR="00F10AAE" w:rsidRPr="00D313E8" w:rsidRDefault="00F10AAE" w:rsidP="00F10AA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 variety of pre-stored sentences to meet needs across contexts.</w:t>
      </w:r>
    </w:p>
    <w:p w14:paraId="63D4A3EA" w14:textId="16C12F4C" w:rsidR="00F10AAE" w:rsidRPr="00D313E8" w:rsidRDefault="00F10AAE" w:rsidP="00F10AA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Access of all morphological markers.</w:t>
      </w:r>
    </w:p>
    <w:p w14:paraId="6FA136D3" w14:textId="3397A2F6" w:rsidR="00F10AAE" w:rsidRPr="00D313E8" w:rsidRDefault="0040141C" w:rsidP="00F10AA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Robust single word vocabulary.</w:t>
      </w:r>
    </w:p>
    <w:p w14:paraId="1D06C302" w14:textId="77777777" w:rsidR="00F10AAE" w:rsidRPr="00D313E8" w:rsidRDefault="00F10AAE" w:rsidP="00F10AAE">
      <w:pPr>
        <w:pStyle w:val="ListParagraph"/>
        <w:rPr>
          <w:rFonts w:asciiTheme="majorHAnsi" w:hAnsiTheme="majorHAnsi" w:cstheme="majorHAnsi"/>
        </w:rPr>
      </w:pPr>
    </w:p>
    <w:p w14:paraId="575D6953" w14:textId="318B4BB5" w:rsidR="00BB0260" w:rsidRDefault="00BB0260" w:rsidP="009B3E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Minspeak systems are relational systems, which means</w:t>
      </w:r>
    </w:p>
    <w:p w14:paraId="359E6720" w14:textId="3208F146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one meaning and can be used in one way.</w:t>
      </w:r>
    </w:p>
    <w:p w14:paraId="71CBC9C8" w14:textId="352978C4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multiple associations and can be used in combination with one another to create meaning.</w:t>
      </w:r>
    </w:p>
    <w:p w14:paraId="130ABBB1" w14:textId="2F78EAAC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need to add pages to it to add more words.</w:t>
      </w:r>
    </w:p>
    <w:p w14:paraId="1DCF2987" w14:textId="1606374E" w:rsidR="00BB0260" w:rsidRPr="00D313E8" w:rsidRDefault="00BB0260" w:rsidP="00BB026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will eventually run out of coding space.</w:t>
      </w:r>
    </w:p>
    <w:p w14:paraId="47E42257" w14:textId="77777777" w:rsidR="00BB0260" w:rsidRDefault="00BB0260" w:rsidP="00BB0260">
      <w:pPr>
        <w:pStyle w:val="ListParagraph"/>
        <w:ind w:left="1440"/>
        <w:rPr>
          <w:rFonts w:asciiTheme="majorHAnsi" w:hAnsiTheme="majorHAnsi" w:cstheme="majorHAnsi"/>
        </w:rPr>
      </w:pPr>
    </w:p>
    <w:p w14:paraId="47C2D1EE" w14:textId="77777777" w:rsidR="009B3EC9" w:rsidRPr="00944ED7" w:rsidRDefault="009B3EC9" w:rsidP="009B3EC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Motor automaticity can be defined as:</w:t>
      </w:r>
    </w:p>
    <w:p w14:paraId="17FC7067" w14:textId="77777777" w:rsidR="009B3EC9" w:rsidRPr="00D313E8" w:rsidRDefault="009B3EC9" w:rsidP="009B3EC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do something without conscious thought.</w:t>
      </w:r>
    </w:p>
    <w:p w14:paraId="4A70EA32" w14:textId="77777777" w:rsidR="009B3EC9" w:rsidRPr="00D313E8" w:rsidRDefault="009B3EC9" w:rsidP="009B3EC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conceive, plan and carry out a skilled, non-habitual motor act.</w:t>
      </w:r>
    </w:p>
    <w:p w14:paraId="68D564A4" w14:textId="77777777" w:rsidR="009B3EC9" w:rsidRPr="00D313E8" w:rsidRDefault="009B3EC9" w:rsidP="009B3EC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 mental process by which the individual simulates movement.</w:t>
      </w:r>
    </w:p>
    <w:p w14:paraId="5D4CF2FF" w14:textId="5C59AD6C" w:rsidR="00722E31" w:rsidRPr="00D313E8" w:rsidRDefault="009B3EC9" w:rsidP="00722E3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 xml:space="preserve">The </w:t>
      </w:r>
      <w:proofErr w:type="gramStart"/>
      <w:r w:rsidRPr="00D313E8">
        <w:rPr>
          <w:rFonts w:asciiTheme="majorHAnsi" w:hAnsiTheme="majorHAnsi" w:cstheme="majorHAnsi"/>
          <w:bCs/>
        </w:rPr>
        <w:t>trial and error</w:t>
      </w:r>
      <w:proofErr w:type="gramEnd"/>
      <w:r w:rsidRPr="00D313E8">
        <w:rPr>
          <w:rFonts w:asciiTheme="majorHAnsi" w:hAnsiTheme="majorHAnsi" w:cstheme="majorHAnsi"/>
          <w:bCs/>
        </w:rPr>
        <w:t xml:space="preserve"> process of adjusting movement to new demands.</w:t>
      </w:r>
    </w:p>
    <w:p w14:paraId="65721B48" w14:textId="77777777" w:rsidR="00722E31" w:rsidRPr="00D313E8" w:rsidRDefault="00722E31" w:rsidP="00722E31">
      <w:pPr>
        <w:rPr>
          <w:rFonts w:asciiTheme="majorHAnsi" w:hAnsiTheme="majorHAnsi" w:cstheme="majorHAnsi"/>
          <w:bCs/>
        </w:rPr>
      </w:pPr>
    </w:p>
    <w:p w14:paraId="09EE98DB" w14:textId="2747C2D6" w:rsidR="00722E31" w:rsidRPr="00722E31" w:rsidRDefault="00722E31" w:rsidP="00722E3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2E31">
        <w:rPr>
          <w:rFonts w:asciiTheme="majorHAnsi" w:hAnsiTheme="majorHAnsi" w:cstheme="majorHAnsi"/>
        </w:rPr>
        <w:t xml:space="preserve">The primary benefit of integrating a </w:t>
      </w:r>
      <w:r w:rsidR="00F71A76">
        <w:rPr>
          <w:rFonts w:asciiTheme="majorHAnsi" w:hAnsiTheme="majorHAnsi" w:cstheme="majorHAnsi"/>
        </w:rPr>
        <w:t>keyboard into an AAC system is that</w:t>
      </w:r>
    </w:p>
    <w:p w14:paraId="5C87C842" w14:textId="658956BF" w:rsidR="00722E31" w:rsidRPr="00D313E8" w:rsidRDefault="00722E31" w:rsidP="00722E3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gives individuals the opportunity to explore sound-symbol associations.</w:t>
      </w:r>
    </w:p>
    <w:p w14:paraId="7CE4832D" w14:textId="6C6E4FB3" w:rsidR="00722E31" w:rsidRPr="00D313E8" w:rsidRDefault="00722E31" w:rsidP="00722E3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provides a keyboard for programming new vocabulary.</w:t>
      </w:r>
    </w:p>
    <w:p w14:paraId="38319A49" w14:textId="0628F3B7" w:rsidR="00722E31" w:rsidRPr="00D313E8" w:rsidRDefault="00F71A76" w:rsidP="00722E3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It reduces the number of keystrokes to say words. </w:t>
      </w:r>
    </w:p>
    <w:p w14:paraId="60D1D1E6" w14:textId="6458A7FE" w:rsidR="00722E31" w:rsidRPr="00D313E8" w:rsidRDefault="00722E31" w:rsidP="00722E3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enables the individual to say whatever they want to say without being dependent on someone else to program it in.</w:t>
      </w:r>
    </w:p>
    <w:p w14:paraId="4E92F827" w14:textId="77777777" w:rsidR="00F71A76" w:rsidRDefault="00F71A76" w:rsidP="00F71A76">
      <w:pPr>
        <w:rPr>
          <w:rFonts w:asciiTheme="majorHAnsi" w:hAnsiTheme="majorHAnsi" w:cstheme="majorHAnsi"/>
          <w:b/>
          <w:u w:val="single"/>
        </w:rPr>
      </w:pPr>
    </w:p>
    <w:p w14:paraId="4D7F3477" w14:textId="1A49B096" w:rsidR="00F71A76" w:rsidRPr="00F71A76" w:rsidRDefault="00F71A76" w:rsidP="00F71A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>Single meaning pictures are a great way to represent</w:t>
      </w:r>
    </w:p>
    <w:p w14:paraId="240C940C" w14:textId="3B2E84E8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Nouns</w:t>
      </w:r>
    </w:p>
    <w:p w14:paraId="679ADD73" w14:textId="02AD82FD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Adjectives</w:t>
      </w:r>
    </w:p>
    <w:p w14:paraId="399DFB7D" w14:textId="69BF0C52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Verbs</w:t>
      </w:r>
    </w:p>
    <w:p w14:paraId="5586DB0E" w14:textId="3799BB0A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Pronouns</w:t>
      </w:r>
    </w:p>
    <w:p w14:paraId="61488EC3" w14:textId="77777777" w:rsidR="00F71A76" w:rsidRPr="00D313E8" w:rsidRDefault="00F71A76" w:rsidP="00F71A76">
      <w:pPr>
        <w:rPr>
          <w:rFonts w:asciiTheme="majorHAnsi" w:hAnsiTheme="majorHAnsi" w:cstheme="majorHAnsi"/>
          <w:bCs/>
        </w:rPr>
      </w:pPr>
    </w:p>
    <w:p w14:paraId="0823C729" w14:textId="1B18AB24" w:rsidR="00F71A76" w:rsidRPr="00F71A76" w:rsidRDefault="00F71A76" w:rsidP="00F71A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>A primary advantage of Minspeak as a language representation method is</w:t>
      </w:r>
    </w:p>
    <w:p w14:paraId="64EE0250" w14:textId="18F37DB8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one meaning for every icon.</w:t>
      </w:r>
    </w:p>
    <w:p w14:paraId="6AECC94D" w14:textId="39C15734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core page acts as a keyboard to encode most parts of speech.</w:t>
      </w:r>
    </w:p>
    <w:p w14:paraId="502AC14D" w14:textId="7F7EEC52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color-coding helps users to locate the pronouns.</w:t>
      </w:r>
    </w:p>
    <w:p w14:paraId="493B3577" w14:textId="433CFAAD" w:rsidR="00F71A76" w:rsidRPr="00D313E8" w:rsidRDefault="00F71A76" w:rsidP="00F71A7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a link to a keyboard for spelling.</w:t>
      </w:r>
    </w:p>
    <w:p w14:paraId="5EF47C7D" w14:textId="77777777" w:rsidR="00722E31" w:rsidRPr="00D313E8" w:rsidRDefault="00722E31" w:rsidP="00722E31">
      <w:pPr>
        <w:pStyle w:val="ListParagraph"/>
        <w:ind w:left="1440"/>
        <w:rPr>
          <w:rFonts w:asciiTheme="majorHAnsi" w:hAnsiTheme="majorHAnsi" w:cstheme="majorHAnsi"/>
        </w:rPr>
      </w:pPr>
    </w:p>
    <w:p w14:paraId="658D764A" w14:textId="2CFC4DB2" w:rsidR="00722E31" w:rsidRPr="006F4992" w:rsidRDefault="006F4992" w:rsidP="006F49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F4992">
        <w:rPr>
          <w:rFonts w:asciiTheme="majorHAnsi" w:hAnsiTheme="majorHAnsi" w:cstheme="majorHAnsi"/>
        </w:rPr>
        <w:t>A challenge of Minspeak as a language representation method is</w:t>
      </w:r>
    </w:p>
    <w:p w14:paraId="3D5FA6BA" w14:textId="41A32D2E" w:rsidR="006F4992" w:rsidRPr="00D313E8" w:rsidRDefault="006F4992" w:rsidP="006F499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requires training to use.</w:t>
      </w:r>
    </w:p>
    <w:p w14:paraId="1DC61B63" w14:textId="7AEDDC8A" w:rsidR="006F4992" w:rsidRPr="00D313E8" w:rsidRDefault="006F4992" w:rsidP="006F499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doesn’t represent enough vocabulary.</w:t>
      </w:r>
    </w:p>
    <w:p w14:paraId="2B5870D8" w14:textId="68A6EE09" w:rsidR="006F4992" w:rsidRPr="00D313E8" w:rsidRDefault="006F4992" w:rsidP="006F499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 xml:space="preserve">It </w:t>
      </w:r>
      <w:r w:rsidR="00BB0260" w:rsidRPr="00D313E8">
        <w:rPr>
          <w:rFonts w:asciiTheme="majorHAnsi" w:hAnsiTheme="majorHAnsi" w:cstheme="majorHAnsi"/>
          <w:bCs/>
        </w:rPr>
        <w:t>can’t be customized.</w:t>
      </w:r>
    </w:p>
    <w:p w14:paraId="4E608A50" w14:textId="08278B1A" w:rsidR="00BB0260" w:rsidRPr="00D313E8" w:rsidRDefault="00BB0260" w:rsidP="006F499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has too many pictures.</w:t>
      </w:r>
    </w:p>
    <w:sectPr w:rsidR="00BB0260" w:rsidRPr="00D313E8" w:rsidSect="00D313E8">
      <w:pgSz w:w="12240" w:h="15840"/>
      <w:pgMar w:top="81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080"/>
    <w:multiLevelType w:val="hybridMultilevel"/>
    <w:tmpl w:val="D862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34AD5"/>
    <w:multiLevelType w:val="hybridMultilevel"/>
    <w:tmpl w:val="321228C2"/>
    <w:lvl w:ilvl="0" w:tplc="7C50697C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10043"/>
    <w:rsid w:val="001603DC"/>
    <w:rsid w:val="001859C6"/>
    <w:rsid w:val="001B07DF"/>
    <w:rsid w:val="001C2D88"/>
    <w:rsid w:val="00210262"/>
    <w:rsid w:val="00253422"/>
    <w:rsid w:val="002561DB"/>
    <w:rsid w:val="0025728F"/>
    <w:rsid w:val="00277590"/>
    <w:rsid w:val="00291245"/>
    <w:rsid w:val="00294EC2"/>
    <w:rsid w:val="002B2612"/>
    <w:rsid w:val="002B5D7A"/>
    <w:rsid w:val="002B5E9F"/>
    <w:rsid w:val="0035447A"/>
    <w:rsid w:val="00366A73"/>
    <w:rsid w:val="00376A14"/>
    <w:rsid w:val="00377F9C"/>
    <w:rsid w:val="00392F00"/>
    <w:rsid w:val="003C56CA"/>
    <w:rsid w:val="003D502E"/>
    <w:rsid w:val="003E4D15"/>
    <w:rsid w:val="003E4D9B"/>
    <w:rsid w:val="003F1CE0"/>
    <w:rsid w:val="00400DA3"/>
    <w:rsid w:val="0040141C"/>
    <w:rsid w:val="00422C62"/>
    <w:rsid w:val="00451CD1"/>
    <w:rsid w:val="00453C67"/>
    <w:rsid w:val="00474A40"/>
    <w:rsid w:val="00475410"/>
    <w:rsid w:val="004C3783"/>
    <w:rsid w:val="00503362"/>
    <w:rsid w:val="005128EE"/>
    <w:rsid w:val="00521CC3"/>
    <w:rsid w:val="00533C9C"/>
    <w:rsid w:val="00541A2B"/>
    <w:rsid w:val="005C4EA3"/>
    <w:rsid w:val="005D7697"/>
    <w:rsid w:val="005D7CA1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6F4992"/>
    <w:rsid w:val="00713A7A"/>
    <w:rsid w:val="00722E31"/>
    <w:rsid w:val="007B7452"/>
    <w:rsid w:val="007D00AE"/>
    <w:rsid w:val="00823DCA"/>
    <w:rsid w:val="00826DF8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44ED7"/>
    <w:rsid w:val="0099456A"/>
    <w:rsid w:val="009B3EC9"/>
    <w:rsid w:val="009D307C"/>
    <w:rsid w:val="009D6C71"/>
    <w:rsid w:val="009E6748"/>
    <w:rsid w:val="009F2634"/>
    <w:rsid w:val="00A424C8"/>
    <w:rsid w:val="00A53BC1"/>
    <w:rsid w:val="00A65E9A"/>
    <w:rsid w:val="00A72FC7"/>
    <w:rsid w:val="00AB3DD8"/>
    <w:rsid w:val="00AD0FA0"/>
    <w:rsid w:val="00AD3F4F"/>
    <w:rsid w:val="00AF37E0"/>
    <w:rsid w:val="00B06FF1"/>
    <w:rsid w:val="00BA460D"/>
    <w:rsid w:val="00BB0260"/>
    <w:rsid w:val="00BC791D"/>
    <w:rsid w:val="00BD3629"/>
    <w:rsid w:val="00BD7265"/>
    <w:rsid w:val="00C41925"/>
    <w:rsid w:val="00C436E4"/>
    <w:rsid w:val="00C71DD0"/>
    <w:rsid w:val="00C72EB4"/>
    <w:rsid w:val="00C75B1C"/>
    <w:rsid w:val="00C8180D"/>
    <w:rsid w:val="00CE19DA"/>
    <w:rsid w:val="00D0616D"/>
    <w:rsid w:val="00D15CDF"/>
    <w:rsid w:val="00D313E8"/>
    <w:rsid w:val="00D37654"/>
    <w:rsid w:val="00D602B1"/>
    <w:rsid w:val="00D624FB"/>
    <w:rsid w:val="00D71384"/>
    <w:rsid w:val="00DA63B5"/>
    <w:rsid w:val="00DB4055"/>
    <w:rsid w:val="00DC5171"/>
    <w:rsid w:val="00E064DA"/>
    <w:rsid w:val="00E15450"/>
    <w:rsid w:val="00E17D83"/>
    <w:rsid w:val="00E36A68"/>
    <w:rsid w:val="00E524C2"/>
    <w:rsid w:val="00E86301"/>
    <w:rsid w:val="00E94073"/>
    <w:rsid w:val="00EE308E"/>
    <w:rsid w:val="00EE573D"/>
    <w:rsid w:val="00EF0028"/>
    <w:rsid w:val="00F00747"/>
    <w:rsid w:val="00F10AAE"/>
    <w:rsid w:val="00F5535C"/>
    <w:rsid w:val="00F71A76"/>
    <w:rsid w:val="00F90362"/>
    <w:rsid w:val="00F951D0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B1F40D9D-B875-4D8D-96A5-0188271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E0"/>
    <w:rPr>
      <w:b/>
      <w:bCs/>
    </w:rPr>
  </w:style>
  <w:style w:type="paragraph" w:styleId="Header">
    <w:name w:val="header"/>
    <w:basedOn w:val="Normal"/>
    <w:link w:val="HeaderChar"/>
    <w:uiPriority w:val="99"/>
    <w:rsid w:val="00944ED7"/>
    <w:pPr>
      <w:tabs>
        <w:tab w:val="center" w:pos="4320"/>
        <w:tab w:val="right" w:pos="8640"/>
      </w:tabs>
    </w:pPr>
    <w:rPr>
      <w:rFonts w:ascii="Calibri" w:eastAsia="MS ??" w:hAnsi="Calibri" w:cs="Times New Roman"/>
      <w:kern w:val="32"/>
    </w:rPr>
  </w:style>
  <w:style w:type="character" w:customStyle="1" w:styleId="HeaderChar">
    <w:name w:val="Header Char"/>
    <w:basedOn w:val="DefaultParagraphFont"/>
    <w:link w:val="Header"/>
    <w:uiPriority w:val="99"/>
    <w:rsid w:val="00944ED7"/>
    <w:rPr>
      <w:rFonts w:ascii="Calibri" w:eastAsia="MS ??" w:hAnsi="Calibri" w:cs="Times New Roman"/>
      <w:kern w:val="32"/>
    </w:rPr>
  </w:style>
  <w:style w:type="character" w:styleId="Hyperlink">
    <w:name w:val="Hyperlink"/>
    <w:basedOn w:val="DefaultParagraphFont"/>
    <w:uiPriority w:val="99"/>
    <w:unhideWhenUsed/>
    <w:rsid w:val="00210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us@aacinstitu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3</cp:revision>
  <dcterms:created xsi:type="dcterms:W3CDTF">2022-01-12T01:18:00Z</dcterms:created>
  <dcterms:modified xsi:type="dcterms:W3CDTF">2022-01-12T01:38:00Z</dcterms:modified>
</cp:coreProperties>
</file>