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9B15B21" w14:textId="77777777" w:rsidR="004063BF" w:rsidRDefault="004063BF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 w:rsidRPr="004063BF">
        <w:rPr>
          <w:sz w:val="40"/>
          <w:szCs w:val="40"/>
        </w:rPr>
        <w:t xml:space="preserve">Empowering Paraprofessionals - The Key to Successful </w:t>
      </w:r>
    </w:p>
    <w:p w14:paraId="7062EFD2" w14:textId="1E9733F7" w:rsidR="004063BF" w:rsidRDefault="004063BF" w:rsidP="003869CE">
      <w:pPr>
        <w:pStyle w:val="Title"/>
        <w:ind w:left="-90" w:right="-270"/>
        <w:rPr>
          <w:sz w:val="40"/>
          <w:szCs w:val="40"/>
        </w:rPr>
      </w:pPr>
      <w:r w:rsidRPr="004063BF">
        <w:rPr>
          <w:sz w:val="40"/>
          <w:szCs w:val="40"/>
        </w:rPr>
        <w:t>AAC Implementation</w:t>
      </w:r>
      <w:r w:rsidRPr="004063BF">
        <w:rPr>
          <w:sz w:val="40"/>
          <w:szCs w:val="40"/>
        </w:rPr>
        <w:t xml:space="preserve"> </w:t>
      </w:r>
    </w:p>
    <w:p w14:paraId="13E19AF9" w14:textId="224651F3" w:rsidR="00F929F2" w:rsidRPr="00595D5B" w:rsidRDefault="004063BF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August 29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5E85CCF" w14:textId="77777777" w:rsidR="004063BF" w:rsidRPr="004063BF" w:rsidRDefault="004063BF" w:rsidP="004063BF">
      <w:pPr>
        <w:pStyle w:val="Title"/>
        <w:rPr>
          <w:sz w:val="40"/>
          <w:szCs w:val="40"/>
        </w:rPr>
      </w:pPr>
      <w:r w:rsidRPr="004063BF">
        <w:rPr>
          <w:sz w:val="40"/>
          <w:szCs w:val="40"/>
        </w:rPr>
        <w:lastRenderedPageBreak/>
        <w:t xml:space="preserve">Empowering Paraprofessionals - The Key to Successful </w:t>
      </w:r>
    </w:p>
    <w:p w14:paraId="6E3D5D78" w14:textId="77777777" w:rsidR="004063BF" w:rsidRPr="004063BF" w:rsidRDefault="004063BF" w:rsidP="004063BF">
      <w:pPr>
        <w:pStyle w:val="Title"/>
        <w:rPr>
          <w:sz w:val="40"/>
          <w:szCs w:val="40"/>
        </w:rPr>
      </w:pPr>
      <w:r w:rsidRPr="004063BF">
        <w:rPr>
          <w:sz w:val="40"/>
          <w:szCs w:val="40"/>
        </w:rPr>
        <w:t xml:space="preserve">AAC Implementation </w:t>
      </w:r>
    </w:p>
    <w:p w14:paraId="4337B091" w14:textId="77777777" w:rsidR="004063BF" w:rsidRPr="004063BF" w:rsidRDefault="004063BF" w:rsidP="004063BF">
      <w:pPr>
        <w:pStyle w:val="Title"/>
        <w:rPr>
          <w:sz w:val="40"/>
          <w:szCs w:val="40"/>
        </w:rPr>
      </w:pPr>
      <w:r w:rsidRPr="004063BF">
        <w:rPr>
          <w:sz w:val="40"/>
          <w:szCs w:val="40"/>
        </w:rPr>
        <w:t>August 29,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2313BC68" w14:textId="7403E453" w:rsidR="004063BF" w:rsidRDefault="00902281" w:rsidP="004063BF">
      <w:pPr>
        <w:pStyle w:val="Default"/>
        <w:ind w:left="360" w:right="90" w:hanging="36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</w:rPr>
        <w:t>1</w:t>
      </w:r>
      <w:r w:rsidR="004063BF" w:rsidRPr="004063BF">
        <w:rPr>
          <w:rFonts w:ascii="Times" w:hAnsi="Times"/>
          <w:sz w:val="28"/>
          <w:szCs w:val="28"/>
          <w:u w:color="000000"/>
        </w:rPr>
        <w:t xml:space="preserve"> </w:t>
      </w:r>
      <w:r w:rsidR="004063BF">
        <w:rPr>
          <w:rFonts w:ascii="Times" w:hAnsi="Times"/>
          <w:sz w:val="28"/>
          <w:szCs w:val="28"/>
          <w:u w:color="000000"/>
        </w:rPr>
        <w:t>What learning components are built into each model to increase the success of adult learners?</w:t>
      </w:r>
    </w:p>
    <w:p w14:paraId="472F9DE0" w14:textId="77777777" w:rsidR="004063BF" w:rsidRDefault="004063BF" w:rsidP="004063BF">
      <w:pPr>
        <w:pStyle w:val="Heading3"/>
        <w:keepNext/>
        <w:keepLines/>
        <w:numPr>
          <w:ilvl w:val="0"/>
          <w:numId w:val="39"/>
        </w:numPr>
        <w:pBdr>
          <w:top w:val="nil"/>
        </w:pBdr>
        <w:spacing w:before="0" w:after="0" w:line="276" w:lineRule="auto"/>
        <w:rPr>
          <w:rFonts w:ascii="Arial" w:eastAsia="Arial" w:hAnsi="Arial" w:cs="Arial"/>
          <w:spacing w:val="0"/>
          <w:sz w:val="24"/>
          <w:szCs w:val="24"/>
          <w:u w:color="000000"/>
        </w:rPr>
      </w:pPr>
      <w:bookmarkStart w:id="2" w:name="_tm9lm712"/>
      <w:bookmarkEnd w:id="2"/>
      <w:r>
        <w:rPr>
          <w:rFonts w:ascii="Arial" w:hAnsi="Arial"/>
          <w:spacing w:val="0"/>
          <w:sz w:val="24"/>
          <w:szCs w:val="24"/>
          <w:u w:color="000000"/>
        </w:rPr>
        <w:t>Pre and post test</w:t>
      </w:r>
    </w:p>
    <w:p w14:paraId="08C867C8" w14:textId="77777777" w:rsidR="004063BF" w:rsidRDefault="004063BF" w:rsidP="004063BF">
      <w:pPr>
        <w:pStyle w:val="Heading3"/>
        <w:keepNext/>
        <w:keepLines/>
        <w:numPr>
          <w:ilvl w:val="0"/>
          <w:numId w:val="39"/>
        </w:numPr>
        <w:pBdr>
          <w:top w:val="nil"/>
        </w:pBdr>
        <w:spacing w:before="0" w:after="0" w:line="276" w:lineRule="auto"/>
        <w:rPr>
          <w:rFonts w:ascii="Arial" w:eastAsia="Arial" w:hAnsi="Arial" w:cs="Arial"/>
          <w:spacing w:val="0"/>
          <w:sz w:val="24"/>
          <w:szCs w:val="24"/>
          <w:u w:color="000000"/>
        </w:rPr>
      </w:pPr>
      <w:bookmarkStart w:id="3" w:name="_tm9lm713"/>
      <w:bookmarkEnd w:id="3"/>
      <w:r>
        <w:rPr>
          <w:rFonts w:ascii="Arial" w:hAnsi="Arial"/>
          <w:spacing w:val="0"/>
          <w:sz w:val="24"/>
          <w:szCs w:val="24"/>
          <w:u w:color="000000"/>
        </w:rPr>
        <w:t>Resources</w:t>
      </w:r>
    </w:p>
    <w:p w14:paraId="0B420920" w14:textId="77777777" w:rsidR="004063BF" w:rsidRDefault="004063BF" w:rsidP="004063BF">
      <w:pPr>
        <w:pStyle w:val="Heading3"/>
        <w:keepNext/>
        <w:keepLines/>
        <w:numPr>
          <w:ilvl w:val="0"/>
          <w:numId w:val="39"/>
        </w:numPr>
        <w:pBdr>
          <w:top w:val="nil"/>
        </w:pBdr>
        <w:spacing w:before="0" w:after="0" w:line="276" w:lineRule="auto"/>
        <w:rPr>
          <w:rFonts w:ascii="Arial" w:eastAsia="Arial" w:hAnsi="Arial" w:cs="Arial"/>
          <w:spacing w:val="0"/>
          <w:sz w:val="24"/>
          <w:szCs w:val="24"/>
          <w:u w:color="000000"/>
        </w:rPr>
      </w:pPr>
      <w:bookmarkStart w:id="4" w:name="_tm9lm714"/>
      <w:bookmarkEnd w:id="4"/>
      <w:r>
        <w:rPr>
          <w:rFonts w:ascii="Arial" w:hAnsi="Arial"/>
          <w:spacing w:val="0"/>
          <w:sz w:val="24"/>
          <w:szCs w:val="24"/>
          <w:u w:color="000000"/>
        </w:rPr>
        <w:t>Home study videos</w:t>
      </w:r>
    </w:p>
    <w:p w14:paraId="7F64BD34" w14:textId="77777777" w:rsidR="004063BF" w:rsidRDefault="004063BF" w:rsidP="004063BF">
      <w:pPr>
        <w:pStyle w:val="Heading3"/>
        <w:keepNext/>
        <w:keepLines/>
        <w:numPr>
          <w:ilvl w:val="0"/>
          <w:numId w:val="39"/>
        </w:numPr>
        <w:pBdr>
          <w:top w:val="nil"/>
        </w:pBdr>
        <w:spacing w:before="0" w:after="0" w:line="276" w:lineRule="auto"/>
        <w:rPr>
          <w:rFonts w:ascii="Arial" w:eastAsia="Arial" w:hAnsi="Arial" w:cs="Arial"/>
          <w:spacing w:val="0"/>
          <w:sz w:val="24"/>
          <w:szCs w:val="24"/>
          <w:u w:color="000000"/>
        </w:rPr>
      </w:pPr>
      <w:bookmarkStart w:id="5" w:name="_tm9lm715"/>
      <w:bookmarkEnd w:id="5"/>
      <w:proofErr w:type="spellStart"/>
      <w:r>
        <w:rPr>
          <w:rFonts w:ascii="Arial" w:hAnsi="Arial"/>
          <w:spacing w:val="0"/>
          <w:sz w:val="24"/>
          <w:szCs w:val="24"/>
          <w:u w:color="000000"/>
        </w:rPr>
        <w:t>Mulit</w:t>
      </w:r>
      <w:proofErr w:type="spellEnd"/>
      <w:r>
        <w:rPr>
          <w:rFonts w:ascii="Arial" w:hAnsi="Arial"/>
          <w:spacing w:val="0"/>
          <w:sz w:val="24"/>
          <w:szCs w:val="24"/>
          <w:u w:color="000000"/>
        </w:rPr>
        <w:t xml:space="preserve">-modal </w:t>
      </w:r>
      <w:proofErr w:type="spellStart"/>
      <w:r>
        <w:rPr>
          <w:rFonts w:ascii="Arial" w:hAnsi="Arial"/>
          <w:spacing w:val="0"/>
          <w:sz w:val="24"/>
          <w:szCs w:val="24"/>
          <w:u w:color="000000"/>
        </w:rPr>
        <w:t>powerpoints</w:t>
      </w:r>
      <w:proofErr w:type="spellEnd"/>
    </w:p>
    <w:p w14:paraId="56BB7704" w14:textId="77777777" w:rsidR="004063BF" w:rsidRDefault="004063BF" w:rsidP="004063BF">
      <w:pPr>
        <w:pStyle w:val="Heading3"/>
        <w:keepNext/>
        <w:keepLines/>
        <w:numPr>
          <w:ilvl w:val="0"/>
          <w:numId w:val="39"/>
        </w:numPr>
        <w:pBdr>
          <w:top w:val="nil"/>
        </w:pBdr>
        <w:spacing w:before="0" w:after="80" w:line="276" w:lineRule="auto"/>
        <w:rPr>
          <w:rFonts w:ascii="Arial" w:eastAsia="Arial" w:hAnsi="Arial" w:cs="Arial"/>
          <w:spacing w:val="0"/>
          <w:sz w:val="24"/>
          <w:szCs w:val="24"/>
          <w:u w:color="000000"/>
        </w:rPr>
      </w:pPr>
      <w:bookmarkStart w:id="6" w:name="_umr5zqm0v7f"/>
      <w:bookmarkEnd w:id="6"/>
      <w:proofErr w:type="gramStart"/>
      <w:r>
        <w:rPr>
          <w:rFonts w:ascii="Arial" w:hAnsi="Arial"/>
          <w:spacing w:val="0"/>
          <w:sz w:val="24"/>
          <w:szCs w:val="24"/>
          <w:u w:color="000000"/>
        </w:rPr>
        <w:t>All of</w:t>
      </w:r>
      <w:proofErr w:type="gramEnd"/>
      <w:r>
        <w:rPr>
          <w:rFonts w:ascii="Arial" w:hAnsi="Arial"/>
          <w:spacing w:val="0"/>
          <w:sz w:val="24"/>
          <w:szCs w:val="24"/>
          <w:u w:color="000000"/>
        </w:rPr>
        <w:t xml:space="preserve"> the above</w:t>
      </w:r>
    </w:p>
    <w:p w14:paraId="36604D32" w14:textId="77777777" w:rsidR="004063BF" w:rsidRDefault="004063BF" w:rsidP="004063BF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bookmarkStart w:id="7" w:name="_tm9lm716"/>
      <w:bookmarkEnd w:id="7"/>
    </w:p>
    <w:p w14:paraId="277E4BE9" w14:textId="5EB4A73B" w:rsidR="004063BF" w:rsidRPr="004063BF" w:rsidRDefault="004063BF" w:rsidP="004063BF">
      <w:pPr>
        <w:pStyle w:val="Default"/>
        <w:ind w:left="360" w:hanging="360"/>
        <w:rPr>
          <w:rFonts w:ascii="Times" w:eastAsia="Calibri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ab/>
      </w:r>
      <w:r w:rsidRPr="004063BF">
        <w:rPr>
          <w:rFonts w:ascii="Times" w:hAnsi="Times" w:cs="Times"/>
          <w:sz w:val="28"/>
          <w:szCs w:val="28"/>
          <w:u w:color="000000"/>
        </w:rPr>
        <w:t>True/False</w:t>
      </w:r>
      <w:r>
        <w:rPr>
          <w:rFonts w:ascii="Times" w:hAnsi="Times" w:cs="Times"/>
          <w:sz w:val="28"/>
          <w:szCs w:val="28"/>
          <w:u w:color="000000"/>
        </w:rPr>
        <w:t xml:space="preserve">: </w:t>
      </w:r>
      <w:r w:rsidRPr="004063BF">
        <w:rPr>
          <w:rFonts w:ascii="Times" w:hAnsi="Times" w:cs="Times"/>
          <w:sz w:val="28"/>
          <w:szCs w:val="28"/>
          <w:u w:color="000000"/>
        </w:rPr>
        <w:t xml:space="preserve"> When reviewing </w:t>
      </w:r>
      <w:r w:rsidRPr="004063BF">
        <w:rPr>
          <w:rFonts w:ascii="Times" w:eastAsia="Calibri" w:hAnsi="Times" w:cs="Times"/>
          <w:sz w:val="28"/>
          <w:szCs w:val="28"/>
          <w:u w:color="000000"/>
        </w:rPr>
        <w:t>ALL the responsibilities of best supporting an AAC user, we see that paras interact and have more opportunities to engage in authentic social CONVERSATION with AAC users.</w:t>
      </w:r>
    </w:p>
    <w:p w14:paraId="43DAC318" w14:textId="03B05E7E" w:rsidR="004063BF" w:rsidRDefault="004063BF" w:rsidP="004063BF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bookmarkStart w:id="8" w:name="_tm9lm717"/>
      <w:bookmarkEnd w:id="8"/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__________True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___________False</w:t>
      </w:r>
    </w:p>
    <w:p w14:paraId="2025CA50" w14:textId="77777777" w:rsidR="004063BF" w:rsidRDefault="004063BF" w:rsidP="004063BF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3A7B4AD5" w14:textId="77777777" w:rsidR="004063BF" w:rsidRPr="004063BF" w:rsidRDefault="004063BF" w:rsidP="004063BF">
      <w:pPr>
        <w:pStyle w:val="Default"/>
        <w:ind w:left="360" w:right="2160" w:hanging="360"/>
        <w:contextualSpacing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</w:rPr>
        <w:t xml:space="preserve">3. </w:t>
      </w:r>
      <w:r w:rsidRPr="004063BF">
        <w:rPr>
          <w:rFonts w:ascii="Times" w:hAnsi="Times" w:cs="Times"/>
          <w:sz w:val="28"/>
          <w:szCs w:val="28"/>
          <w:u w:color="000000"/>
        </w:rPr>
        <w:t>Which of the following are resources for using core words?</w:t>
      </w:r>
    </w:p>
    <w:p w14:paraId="26F2A26D" w14:textId="77777777" w:rsidR="004063BF" w:rsidRPr="004063BF" w:rsidRDefault="004063BF" w:rsidP="004063BF">
      <w:pPr>
        <w:pStyle w:val="Heading3"/>
        <w:keepNext/>
        <w:keepLines/>
        <w:numPr>
          <w:ilvl w:val="0"/>
          <w:numId w:val="41"/>
        </w:numPr>
        <w:pBdr>
          <w:top w:val="nil"/>
        </w:pBdr>
        <w:spacing w:before="320" w:after="0" w:line="276" w:lineRule="auto"/>
        <w:contextualSpacing/>
        <w:rPr>
          <w:rFonts w:ascii="Times" w:eastAsia="Arial" w:hAnsi="Times" w:cs="Times"/>
          <w:spacing w:val="0"/>
          <w:u w:color="000000"/>
        </w:rPr>
      </w:pPr>
      <w:r w:rsidRPr="004063BF">
        <w:rPr>
          <w:rFonts w:ascii="Times" w:hAnsi="Times" w:cs="Times"/>
          <w:spacing w:val="0"/>
          <w:u w:color="000000"/>
        </w:rPr>
        <w:t>Adaptive switch labs</w:t>
      </w:r>
    </w:p>
    <w:p w14:paraId="454DE94B" w14:textId="77777777" w:rsidR="004063BF" w:rsidRPr="004063BF" w:rsidRDefault="004063BF" w:rsidP="004063BF">
      <w:pPr>
        <w:pStyle w:val="Heading3"/>
        <w:keepNext/>
        <w:keepLines/>
        <w:numPr>
          <w:ilvl w:val="0"/>
          <w:numId w:val="41"/>
        </w:numPr>
        <w:pBdr>
          <w:top w:val="nil"/>
        </w:pBdr>
        <w:spacing w:before="0" w:after="0" w:line="276" w:lineRule="auto"/>
        <w:contextualSpacing/>
        <w:rPr>
          <w:rFonts w:ascii="Times" w:eastAsia="Arial" w:hAnsi="Times" w:cs="Times"/>
          <w:spacing w:val="0"/>
          <w:u w:color="000000"/>
        </w:rPr>
      </w:pPr>
      <w:bookmarkStart w:id="9" w:name="_tm9lm719"/>
      <w:bookmarkEnd w:id="9"/>
      <w:proofErr w:type="spellStart"/>
      <w:r w:rsidRPr="004063BF">
        <w:rPr>
          <w:rFonts w:ascii="Times" w:hAnsi="Times" w:cs="Times"/>
          <w:spacing w:val="0"/>
          <w:u w:color="000000"/>
        </w:rPr>
        <w:t>Assistiveware</w:t>
      </w:r>
      <w:proofErr w:type="spellEnd"/>
    </w:p>
    <w:p w14:paraId="58FBB6D7" w14:textId="77777777" w:rsidR="004063BF" w:rsidRPr="004063BF" w:rsidRDefault="004063BF" w:rsidP="004063BF">
      <w:pPr>
        <w:pStyle w:val="Heading3"/>
        <w:keepNext/>
        <w:keepLines/>
        <w:numPr>
          <w:ilvl w:val="0"/>
          <w:numId w:val="41"/>
        </w:numPr>
        <w:pBdr>
          <w:top w:val="nil"/>
        </w:pBdr>
        <w:spacing w:before="0" w:after="0" w:line="276" w:lineRule="auto"/>
        <w:rPr>
          <w:rFonts w:ascii="Times" w:eastAsia="Arial" w:hAnsi="Times" w:cs="Times"/>
          <w:spacing w:val="0"/>
          <w:u w:color="000000"/>
        </w:rPr>
      </w:pPr>
      <w:bookmarkStart w:id="10" w:name="_tm9lm71a"/>
      <w:bookmarkEnd w:id="10"/>
      <w:r w:rsidRPr="004063BF">
        <w:rPr>
          <w:rFonts w:ascii="Times" w:hAnsi="Times" w:cs="Times"/>
          <w:spacing w:val="0"/>
          <w:u w:color="000000"/>
        </w:rPr>
        <w:t>S</w:t>
      </w:r>
      <w:r w:rsidRPr="004063BF">
        <w:rPr>
          <w:rFonts w:ascii="Times" w:hAnsi="Times" w:cs="Times"/>
          <w:spacing w:val="0"/>
          <w:u w:color="000000"/>
          <w:lang w:val="es-ES_tradnl"/>
        </w:rPr>
        <w:t>altillo</w:t>
      </w:r>
      <w:r w:rsidRPr="004063BF">
        <w:rPr>
          <w:rFonts w:ascii="Times" w:hAnsi="Times" w:cs="Times"/>
          <w:spacing w:val="0"/>
          <w:u w:color="000000"/>
        </w:rPr>
        <w:t>’s Chat Corner</w:t>
      </w:r>
    </w:p>
    <w:p w14:paraId="4BA232B7" w14:textId="77777777" w:rsidR="004063BF" w:rsidRPr="004063BF" w:rsidRDefault="004063BF" w:rsidP="004063BF">
      <w:pPr>
        <w:pStyle w:val="Heading3"/>
        <w:keepNext/>
        <w:keepLines/>
        <w:numPr>
          <w:ilvl w:val="0"/>
          <w:numId w:val="41"/>
        </w:numPr>
        <w:pBdr>
          <w:top w:val="nil"/>
        </w:pBdr>
        <w:spacing w:before="0" w:after="0" w:line="276" w:lineRule="auto"/>
        <w:rPr>
          <w:rFonts w:ascii="Times" w:eastAsia="Arial" w:hAnsi="Times" w:cs="Times"/>
          <w:spacing w:val="0"/>
          <w:u w:color="000000"/>
        </w:rPr>
      </w:pPr>
      <w:bookmarkStart w:id="11" w:name="_tm9lm71b"/>
      <w:bookmarkEnd w:id="11"/>
      <w:r w:rsidRPr="004063BF">
        <w:rPr>
          <w:rFonts w:ascii="Times" w:hAnsi="Times" w:cs="Times"/>
          <w:spacing w:val="0"/>
          <w:u w:color="000000"/>
        </w:rPr>
        <w:t>AAC language lab</w:t>
      </w:r>
    </w:p>
    <w:p w14:paraId="288083CD" w14:textId="77777777" w:rsidR="004063BF" w:rsidRPr="004063BF" w:rsidRDefault="004063BF" w:rsidP="004063BF">
      <w:pPr>
        <w:pStyle w:val="Heading3"/>
        <w:keepNext/>
        <w:keepLines/>
        <w:numPr>
          <w:ilvl w:val="0"/>
          <w:numId w:val="41"/>
        </w:numPr>
        <w:pBdr>
          <w:top w:val="nil"/>
        </w:pBdr>
        <w:spacing w:before="0" w:after="80" w:line="276" w:lineRule="auto"/>
        <w:rPr>
          <w:rFonts w:ascii="Times" w:eastAsia="Arial" w:hAnsi="Times" w:cs="Times"/>
          <w:spacing w:val="0"/>
          <w:u w:color="434343"/>
        </w:rPr>
      </w:pPr>
      <w:bookmarkStart w:id="12" w:name="_tm9lm71c"/>
      <w:bookmarkEnd w:id="12"/>
      <w:r w:rsidRPr="004063BF">
        <w:rPr>
          <w:rFonts w:ascii="Times" w:hAnsi="Times" w:cs="Times"/>
          <w:spacing w:val="0"/>
          <w:u w:color="000000"/>
        </w:rPr>
        <w:t>None of the above</w:t>
      </w:r>
    </w:p>
    <w:p w14:paraId="5C4AD2D4" w14:textId="77777777" w:rsidR="004063BF" w:rsidRDefault="004063BF" w:rsidP="004063BF">
      <w:pPr>
        <w:pStyle w:val="Default"/>
        <w:ind w:left="360" w:right="2160" w:hanging="360"/>
        <w:rPr>
          <w:rFonts w:ascii="Times" w:eastAsia="Times" w:hAnsi="Times" w:cs="Times"/>
          <w:sz w:val="24"/>
          <w:szCs w:val="24"/>
        </w:rPr>
      </w:pPr>
      <w:bookmarkStart w:id="13" w:name="_tm9lm71d"/>
      <w:bookmarkEnd w:id="13"/>
    </w:p>
    <w:p w14:paraId="3D86F1EC" w14:textId="77777777" w:rsidR="004063BF" w:rsidRPr="004063BF" w:rsidRDefault="004063BF" w:rsidP="004063BF">
      <w:pPr>
        <w:pStyle w:val="Default"/>
        <w:ind w:left="360" w:hanging="360"/>
        <w:rPr>
          <w:rFonts w:ascii="Times" w:eastAsia="Times" w:hAnsi="Times" w:cs="Times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ab/>
      </w:r>
      <w:r w:rsidRPr="004063BF">
        <w:rPr>
          <w:rFonts w:ascii="Times" w:hAnsi="Times"/>
          <w:sz w:val="28"/>
          <w:szCs w:val="28"/>
          <w:u w:color="000000"/>
        </w:rPr>
        <w:t>List at least 2 responsibilities of paraprofessionals to help integrate a device into daily programs/activities.</w:t>
      </w:r>
    </w:p>
    <w:p w14:paraId="7CFBBB94" w14:textId="1A222FA2" w:rsidR="004063BF" w:rsidRDefault="004063BF" w:rsidP="004063BF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_________________________________________________________________</w:t>
      </w:r>
    </w:p>
    <w:p w14:paraId="2C8A2707" w14:textId="3FB2FB73" w:rsidR="004063BF" w:rsidRDefault="004063BF" w:rsidP="004063BF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_________________________________________________________________</w:t>
      </w:r>
    </w:p>
    <w:p w14:paraId="60581C97" w14:textId="77777777" w:rsidR="004063BF" w:rsidRDefault="004063BF" w:rsidP="004063BF">
      <w:pPr>
        <w:pStyle w:val="Body"/>
        <w:spacing w:line="276" w:lineRule="auto"/>
        <w:rPr>
          <w:rFonts w:ascii="Arial" w:eastAsia="Arial" w:hAnsi="Arial" w:cs="Arial"/>
        </w:rPr>
      </w:pPr>
    </w:p>
    <w:p w14:paraId="24F91551" w14:textId="77777777" w:rsidR="004063BF" w:rsidRPr="004063BF" w:rsidRDefault="004063BF" w:rsidP="004063BF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5. </w:t>
      </w:r>
      <w:r w:rsidRPr="004063BF">
        <w:rPr>
          <w:rFonts w:ascii="Times" w:hAnsi="Times"/>
          <w:sz w:val="28"/>
          <w:szCs w:val="28"/>
        </w:rPr>
        <w:t xml:space="preserve">TRUE/FALSE: The modules are designed to be conducted in </w:t>
      </w:r>
      <w:proofErr w:type="gramStart"/>
      <w:r w:rsidRPr="004063BF">
        <w:rPr>
          <w:rFonts w:ascii="Times" w:hAnsi="Times"/>
          <w:sz w:val="28"/>
          <w:szCs w:val="28"/>
        </w:rPr>
        <w:t>15-20 minute</w:t>
      </w:r>
      <w:proofErr w:type="gramEnd"/>
      <w:r w:rsidRPr="004063BF">
        <w:rPr>
          <w:rFonts w:ascii="Times" w:hAnsi="Times"/>
          <w:sz w:val="28"/>
          <w:szCs w:val="28"/>
        </w:rPr>
        <w:t xml:space="preserve"> chunks to build relevant opportunities for connection to the concept of an effective communication partner.</w:t>
      </w:r>
    </w:p>
    <w:p w14:paraId="02B38326" w14:textId="35058D8F" w:rsidR="004063BF" w:rsidRDefault="004063BF" w:rsidP="004063BF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__________True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__________False</w:t>
      </w:r>
    </w:p>
    <w:p w14:paraId="311473AD" w14:textId="77777777" w:rsidR="004063BF" w:rsidRDefault="004063BF" w:rsidP="004063BF">
      <w:pPr>
        <w:pStyle w:val="Body"/>
        <w:spacing w:line="276" w:lineRule="auto"/>
        <w:rPr>
          <w:rFonts w:ascii="Arial" w:eastAsia="Arial" w:hAnsi="Arial" w:cs="Arial"/>
        </w:rPr>
      </w:pPr>
    </w:p>
    <w:p w14:paraId="3BBAEE32" w14:textId="2D7837ED" w:rsidR="004063BF" w:rsidRDefault="004063BF" w:rsidP="004063BF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Continued….</w:t>
      </w:r>
    </w:p>
    <w:p w14:paraId="0D50C026" w14:textId="77777777" w:rsidR="004063BF" w:rsidRDefault="004063BF" w:rsidP="004063BF">
      <w:pPr>
        <w:pStyle w:val="Default"/>
        <w:ind w:left="360" w:right="2160" w:hanging="360"/>
        <w:rPr>
          <w:rFonts w:ascii="Times" w:eastAsia="Times" w:hAnsi="Times" w:cs="Times"/>
          <w:b/>
          <w:bCs/>
          <w:sz w:val="28"/>
          <w:szCs w:val="28"/>
        </w:rPr>
      </w:pPr>
    </w:p>
    <w:p w14:paraId="6DE81CF6" w14:textId="780641B5" w:rsidR="004063BF" w:rsidRDefault="004063BF" w:rsidP="004063BF">
      <w:pPr>
        <w:pStyle w:val="Default"/>
        <w:ind w:left="360" w:right="21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6.</w:t>
      </w:r>
      <w:r>
        <w:rPr>
          <w:rFonts w:ascii="Times" w:hAnsi="Times"/>
          <w:sz w:val="28"/>
          <w:szCs w:val="28"/>
        </w:rPr>
        <w:tab/>
      </w:r>
      <w:r w:rsidRPr="004063BF">
        <w:rPr>
          <w:rFonts w:ascii="Times" w:hAnsi="Times" w:cs="Times"/>
          <w:sz w:val="28"/>
          <w:szCs w:val="28"/>
        </w:rPr>
        <w:t>Google Classroom is a great tool to:</w:t>
      </w:r>
    </w:p>
    <w:p w14:paraId="2313A8F4" w14:textId="77777777" w:rsidR="004063BF" w:rsidRPr="004063BF" w:rsidRDefault="004063BF" w:rsidP="004063BF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bookmarkStart w:id="14" w:name="_GoBack"/>
      <w:bookmarkEnd w:id="14"/>
    </w:p>
    <w:p w14:paraId="7CABFB2E" w14:textId="77777777" w:rsidR="004063BF" w:rsidRPr="004063BF" w:rsidRDefault="004063BF" w:rsidP="004063BF">
      <w:pPr>
        <w:pStyle w:val="Body"/>
        <w:numPr>
          <w:ilvl w:val="0"/>
          <w:numId w:val="43"/>
        </w:numPr>
        <w:spacing w:line="276" w:lineRule="auto"/>
        <w:rPr>
          <w:rFonts w:ascii="Times" w:eastAsia="Arial" w:hAnsi="Times" w:cs="Times"/>
          <w:sz w:val="28"/>
          <w:szCs w:val="28"/>
        </w:rPr>
      </w:pPr>
      <w:r w:rsidRPr="004063BF">
        <w:rPr>
          <w:rFonts w:ascii="Times" w:hAnsi="Times" w:cs="Times"/>
          <w:sz w:val="28"/>
          <w:szCs w:val="28"/>
        </w:rPr>
        <w:t>Be an online teacher</w:t>
      </w:r>
    </w:p>
    <w:p w14:paraId="6CD0109D" w14:textId="77777777" w:rsidR="004063BF" w:rsidRPr="004063BF" w:rsidRDefault="004063BF" w:rsidP="004063BF">
      <w:pPr>
        <w:pStyle w:val="Body"/>
        <w:numPr>
          <w:ilvl w:val="0"/>
          <w:numId w:val="43"/>
        </w:numPr>
        <w:spacing w:line="276" w:lineRule="auto"/>
        <w:rPr>
          <w:rFonts w:ascii="Times" w:eastAsia="Arial" w:hAnsi="Times" w:cs="Times"/>
          <w:sz w:val="28"/>
          <w:szCs w:val="28"/>
        </w:rPr>
      </w:pPr>
      <w:r w:rsidRPr="004063BF">
        <w:rPr>
          <w:rFonts w:ascii="Times" w:hAnsi="Times" w:cs="Times"/>
          <w:sz w:val="28"/>
          <w:szCs w:val="28"/>
        </w:rPr>
        <w:t>Organize materials, assignments and activities</w:t>
      </w:r>
    </w:p>
    <w:p w14:paraId="051A4F73" w14:textId="77777777" w:rsidR="004063BF" w:rsidRPr="004063BF" w:rsidRDefault="004063BF" w:rsidP="004063BF">
      <w:pPr>
        <w:pStyle w:val="Body"/>
        <w:numPr>
          <w:ilvl w:val="0"/>
          <w:numId w:val="43"/>
        </w:numPr>
        <w:spacing w:line="276" w:lineRule="auto"/>
        <w:rPr>
          <w:rFonts w:ascii="Times" w:eastAsia="Arial" w:hAnsi="Times" w:cs="Times"/>
          <w:sz w:val="28"/>
          <w:szCs w:val="28"/>
        </w:rPr>
      </w:pPr>
      <w:r w:rsidRPr="004063BF">
        <w:rPr>
          <w:rFonts w:ascii="Times" w:hAnsi="Times" w:cs="Times"/>
          <w:sz w:val="28"/>
          <w:szCs w:val="28"/>
        </w:rPr>
        <w:t>Learn word processing</w:t>
      </w:r>
    </w:p>
    <w:p w14:paraId="5D669E5B" w14:textId="77777777" w:rsidR="004063BF" w:rsidRPr="004063BF" w:rsidRDefault="004063BF" w:rsidP="004063BF">
      <w:pPr>
        <w:pStyle w:val="Body"/>
        <w:numPr>
          <w:ilvl w:val="0"/>
          <w:numId w:val="43"/>
        </w:numPr>
        <w:spacing w:line="276" w:lineRule="auto"/>
        <w:rPr>
          <w:rFonts w:ascii="Times" w:eastAsia="Arial" w:hAnsi="Times" w:cs="Times"/>
          <w:sz w:val="28"/>
          <w:szCs w:val="28"/>
        </w:rPr>
      </w:pPr>
      <w:r w:rsidRPr="004063BF">
        <w:rPr>
          <w:rFonts w:ascii="Times" w:hAnsi="Times" w:cs="Times"/>
          <w:sz w:val="28"/>
          <w:szCs w:val="28"/>
        </w:rPr>
        <w:t>Teach others about how to upload videos and handouts</w:t>
      </w:r>
    </w:p>
    <w:p w14:paraId="44D5F003" w14:textId="77777777" w:rsidR="004063BF" w:rsidRDefault="004063BF" w:rsidP="004063BF">
      <w:pPr>
        <w:pStyle w:val="Body"/>
        <w:spacing w:line="276" w:lineRule="auto"/>
        <w:rPr>
          <w:rFonts w:ascii="Arial" w:eastAsia="Arial" w:hAnsi="Arial" w:cs="Arial"/>
        </w:rPr>
      </w:pPr>
    </w:p>
    <w:p w14:paraId="5E656C98" w14:textId="1900D783" w:rsidR="004063BF" w:rsidRDefault="004063BF" w:rsidP="004063BF">
      <w:pPr>
        <w:pStyle w:val="Body"/>
        <w:spacing w:line="276" w:lineRule="auto"/>
      </w:pPr>
    </w:p>
    <w:p w14:paraId="096C5BE2" w14:textId="356FF4EB" w:rsidR="00422F44" w:rsidRPr="00422F44" w:rsidRDefault="00422F44" w:rsidP="004063BF">
      <w:pPr>
        <w:pStyle w:val="Default"/>
        <w:ind w:left="360" w:hanging="360"/>
        <w:rPr>
          <w:rFonts w:eastAsia="Arial Unicode MS" w:cs="Arial Unicode MS"/>
        </w:rPr>
      </w:pPr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4037B6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20C9" w14:textId="77777777" w:rsidR="00432AEB" w:rsidRDefault="00432AEB">
      <w:r>
        <w:separator/>
      </w:r>
    </w:p>
  </w:endnote>
  <w:endnote w:type="continuationSeparator" w:id="0">
    <w:p w14:paraId="281E4E75" w14:textId="77777777" w:rsidR="00432AEB" w:rsidRDefault="004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EE2F" w14:textId="77777777" w:rsidR="00432AEB" w:rsidRDefault="00432AEB">
      <w:r>
        <w:separator/>
      </w:r>
    </w:p>
  </w:footnote>
  <w:footnote w:type="continuationSeparator" w:id="0">
    <w:p w14:paraId="6088A126" w14:textId="77777777" w:rsidR="00432AEB" w:rsidRDefault="0043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2331387"/>
    <w:multiLevelType w:val="hybridMultilevel"/>
    <w:tmpl w:val="24E48850"/>
    <w:numStyleLink w:val="Lettered1"/>
  </w:abstractNum>
  <w:abstractNum w:abstractNumId="2" w15:restartNumberingAfterBreak="0">
    <w:nsid w:val="03EB6F8C"/>
    <w:multiLevelType w:val="hybridMultilevel"/>
    <w:tmpl w:val="8DF6C29A"/>
    <w:numStyleLink w:val="Lettered"/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6A572F"/>
    <w:multiLevelType w:val="hybridMultilevel"/>
    <w:tmpl w:val="D2245420"/>
    <w:numStyleLink w:val="ImportedStyle3"/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2D4135"/>
    <w:multiLevelType w:val="hybridMultilevel"/>
    <w:tmpl w:val="A41C4A80"/>
    <w:numStyleLink w:val="ImportedStyle4"/>
  </w:abstractNum>
  <w:abstractNum w:abstractNumId="18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E6F5DAB"/>
    <w:multiLevelType w:val="hybridMultilevel"/>
    <w:tmpl w:val="F9386FB0"/>
    <w:numStyleLink w:val="ImportedStyle1"/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5547AEB"/>
    <w:multiLevelType w:val="hybridMultilevel"/>
    <w:tmpl w:val="DACAF5E2"/>
    <w:numStyleLink w:val="ImportedStyle2"/>
  </w:abstractNum>
  <w:abstractNum w:abstractNumId="33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0"/>
  </w:num>
  <w:num w:numId="4">
    <w:abstractNumId w:val="26"/>
  </w:num>
  <w:num w:numId="5">
    <w:abstractNumId w:val="4"/>
  </w:num>
  <w:num w:numId="6">
    <w:abstractNumId w:val="25"/>
  </w:num>
  <w:num w:numId="7">
    <w:abstractNumId w:val="12"/>
  </w:num>
  <w:num w:numId="8">
    <w:abstractNumId w:val="28"/>
  </w:num>
  <w:num w:numId="9">
    <w:abstractNumId w:val="29"/>
  </w:num>
  <w:num w:numId="10">
    <w:abstractNumId w:val="3"/>
  </w:num>
  <w:num w:numId="11">
    <w:abstractNumId w:val="38"/>
  </w:num>
  <w:num w:numId="12">
    <w:abstractNumId w:val="35"/>
  </w:num>
  <w:num w:numId="13">
    <w:abstractNumId w:val="13"/>
  </w:num>
  <w:num w:numId="14">
    <w:abstractNumId w:val="23"/>
  </w:num>
  <w:num w:numId="15">
    <w:abstractNumId w:val="8"/>
  </w:num>
  <w:num w:numId="16">
    <w:abstractNumId w:val="24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8"/>
  </w:num>
  <w:num w:numId="18">
    <w:abstractNumId w:val="36"/>
  </w:num>
  <w:num w:numId="19">
    <w:abstractNumId w:val="24"/>
  </w:num>
  <w:num w:numId="20">
    <w:abstractNumId w:val="31"/>
  </w:num>
  <w:num w:numId="21">
    <w:abstractNumId w:val="37"/>
  </w:num>
  <w:num w:numId="22">
    <w:abstractNumId w:val="22"/>
  </w:num>
  <w:num w:numId="23">
    <w:abstractNumId w:val="14"/>
  </w:num>
  <w:num w:numId="24">
    <w:abstractNumId w:val="20"/>
  </w:num>
  <w:num w:numId="25">
    <w:abstractNumId w:val="19"/>
  </w:num>
  <w:num w:numId="26">
    <w:abstractNumId w:val="6"/>
  </w:num>
  <w:num w:numId="27">
    <w:abstractNumId w:val="30"/>
  </w:num>
  <w:num w:numId="28">
    <w:abstractNumId w:val="34"/>
  </w:num>
  <w:num w:numId="29">
    <w:abstractNumId w:val="21"/>
  </w:num>
  <w:num w:numId="30">
    <w:abstractNumId w:val="16"/>
  </w:num>
  <w:num w:numId="31">
    <w:abstractNumId w:val="2"/>
  </w:num>
  <w:num w:numId="32">
    <w:abstractNumId w:val="7"/>
  </w:num>
  <w:num w:numId="33">
    <w:abstractNumId w:val="27"/>
  </w:num>
  <w:num w:numId="34">
    <w:abstractNumId w:val="5"/>
  </w:num>
  <w:num w:numId="35">
    <w:abstractNumId w:val="1"/>
    <w:lvlOverride w:ilvl="0">
      <w:lvl w:ilvl="0" w:tplc="F42CC31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lvl w:ilvl="0" w:tplc="F42CC314">
        <w:start w:val="1"/>
        <w:numFmt w:val="lowerLetter"/>
        <w:lvlText w:val="%1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E2A9B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1EFB4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48747A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4F97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80B774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EC4D0C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AC21E2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4A2144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  <w:lvlOverride w:ilvl="0">
      <w:startOverride w:val="1"/>
      <w:lvl w:ilvl="0" w:tplc="F42CC31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</w:num>
  <w:num w:numId="39">
    <w:abstractNumId w:val="32"/>
  </w:num>
  <w:num w:numId="40">
    <w:abstractNumId w:val="33"/>
  </w:num>
  <w:num w:numId="41">
    <w:abstractNumId w:val="9"/>
  </w:num>
  <w:num w:numId="42">
    <w:abstractNumId w:val="15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  <w:style w:type="numbering" w:customStyle="1" w:styleId="Lettered1">
    <w:name w:val="Lettered1"/>
    <w:rsid w:val="00467B55"/>
    <w:pPr>
      <w:numPr>
        <w:numId w:val="3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38"/>
      </w:numPr>
    </w:pPr>
  </w:style>
  <w:style w:type="numbering" w:customStyle="1" w:styleId="ImportedStyle3">
    <w:name w:val="Imported Style 3"/>
    <w:rsid w:val="004063BF"/>
    <w:pPr>
      <w:numPr>
        <w:numId w:val="40"/>
      </w:numPr>
    </w:pPr>
  </w:style>
  <w:style w:type="numbering" w:customStyle="1" w:styleId="ImportedStyle4">
    <w:name w:val="Imported Style 4"/>
    <w:rsid w:val="004063BF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2006 Closing The Gap Conference</vt:lpstr>
      <vt:lpstr>        Pre and post test</vt:lpstr>
      <vt:lpstr>        Resources</vt:lpstr>
      <vt:lpstr>        Home study videos</vt:lpstr>
      <vt:lpstr>        Mulit-modal powerpoints</vt:lpstr>
      <vt:lpstr>        All of the above</vt:lpstr>
      <vt:lpstr>        Adaptive switch labs</vt:lpstr>
      <vt:lpstr>        Assistiveware</vt:lpstr>
      <vt:lpstr>        Saltillo’s Chat Corner</vt:lpstr>
      <vt:lpstr>        AAC language lab</vt:lpstr>
      <vt:lpstr>        None of the above</vt:lpstr>
    </vt:vector>
  </TitlesOfParts>
  <Company>Prentke Romich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2019-08-20T15:06:00Z</dcterms:created>
  <dcterms:modified xsi:type="dcterms:W3CDTF">2019-08-20T15:06:00Z</dcterms:modified>
</cp:coreProperties>
</file>