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0669CED5" w14:textId="77777777" w:rsidR="00C30E5F" w:rsidRDefault="00C30E5F" w:rsidP="00C30E5F">
      <w:pPr>
        <w:ind w:right="-720" w:hanging="720"/>
        <w:jc w:val="center"/>
        <w:rPr>
          <w:b/>
          <w:sz w:val="36"/>
          <w:szCs w:val="36"/>
        </w:rPr>
      </w:pPr>
      <w:bookmarkStart w:id="0" w:name="_Hlk528848864"/>
      <w:r>
        <w:rPr>
          <w:b/>
          <w:sz w:val="36"/>
          <w:szCs w:val="36"/>
        </w:rPr>
        <w:t>Bilingualism and AAC: Debunking Myths and Defining Guidelines</w:t>
      </w:r>
    </w:p>
    <w:p w14:paraId="3EF1B969" w14:textId="1D998887" w:rsidR="00C13152" w:rsidRDefault="00C13152" w:rsidP="00C13152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November </w:t>
      </w:r>
      <w:r w:rsidR="00C30E5F">
        <w:rPr>
          <w:b/>
          <w:sz w:val="40"/>
          <w:szCs w:val="40"/>
        </w:rPr>
        <w:t>27-29</w:t>
      </w:r>
      <w:r>
        <w:rPr>
          <w:b/>
          <w:sz w:val="40"/>
          <w:szCs w:val="40"/>
        </w:rPr>
        <w:t>, 2018</w:t>
      </w:r>
      <w:bookmarkEnd w:id="0"/>
    </w:p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24D83B63" w14:textId="77777777" w:rsidR="00C30E5F" w:rsidRDefault="00C30E5F" w:rsidP="00C30E5F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Bilingualism and AAC: Debunking Myths and Defining Guidelines</w:t>
      </w:r>
    </w:p>
    <w:p w14:paraId="1D888498" w14:textId="1465098F" w:rsidR="00C13152" w:rsidRDefault="00C13152" w:rsidP="00C13152">
      <w:pPr>
        <w:pStyle w:val="Title"/>
        <w:ind w:left="-720" w:right="-270"/>
        <w:rPr>
          <w:sz w:val="36"/>
          <w:szCs w:val="36"/>
        </w:rPr>
      </w:pPr>
      <w:r w:rsidRPr="00C13152">
        <w:rPr>
          <w:sz w:val="36"/>
          <w:szCs w:val="36"/>
        </w:rPr>
        <w:t xml:space="preserve">November </w:t>
      </w:r>
      <w:r w:rsidR="00C30E5F">
        <w:rPr>
          <w:sz w:val="36"/>
          <w:szCs w:val="36"/>
        </w:rPr>
        <w:t>27-29</w:t>
      </w:r>
      <w:r w:rsidRPr="00C13152">
        <w:rPr>
          <w:sz w:val="36"/>
          <w:szCs w:val="36"/>
        </w:rPr>
        <w:t>, 2018</w:t>
      </w:r>
    </w:p>
    <w:p w14:paraId="7965434F" w14:textId="3738EA7D" w:rsidR="00124040" w:rsidRPr="00104CDA" w:rsidRDefault="00903AB3" w:rsidP="00C13152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17BF5671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>
        <w:rPr>
          <w:b/>
        </w:rPr>
        <w:t>NOT</w:t>
      </w:r>
      <w:r>
        <w:t xml:space="preserve"> true?</w:t>
      </w:r>
    </w:p>
    <w:p w14:paraId="2263F668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14:paraId="6FF0C6F3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Core vocabulary is made up of easily pictured concepts such as people, places or things.</w:t>
      </w:r>
    </w:p>
    <w:p w14:paraId="030D49F3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14:paraId="2FDA9185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14:paraId="6F0D7588" w14:textId="77777777" w:rsidR="00C30E5F" w:rsidRDefault="00C30E5F" w:rsidP="00C30E5F"/>
    <w:p w14:paraId="7262C78F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A direct representation of an object or concept is considered:</w:t>
      </w:r>
    </w:p>
    <w:p w14:paraId="528E9B2E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Primary Iconicity</w:t>
      </w:r>
    </w:p>
    <w:p w14:paraId="43E412A5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Secondary Iconicity</w:t>
      </w:r>
    </w:p>
    <w:p w14:paraId="1FAC231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Translucent</w:t>
      </w:r>
    </w:p>
    <w:p w14:paraId="29CB6A26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Opaque</w:t>
      </w:r>
    </w:p>
    <w:p w14:paraId="7BB3F524" w14:textId="77777777" w:rsidR="00C30E5F" w:rsidRDefault="00C30E5F" w:rsidP="00C30E5F"/>
    <w:p w14:paraId="41D04EE7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Evidence of a core vocabulary set has been found:</w:t>
      </w:r>
    </w:p>
    <w:p w14:paraId="6F6FD240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Only among adult speakers of the English language.</w:t>
      </w:r>
    </w:p>
    <w:p w14:paraId="2FE1D564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Across populations including typical speakers of all ages and individuals with physical and/or cognitive impairments.</w:t>
      </w:r>
    </w:p>
    <w:p w14:paraId="05C425C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Solely amidst children with a common classroom teacher and adults working in large groups.</w:t>
      </w:r>
    </w:p>
    <w:p w14:paraId="50EA5C4C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 xml:space="preserve">Across populations of young children but fading as they reach adolescence.  </w:t>
      </w:r>
    </w:p>
    <w:p w14:paraId="49E3A600" w14:textId="77777777" w:rsidR="00C30E5F" w:rsidRDefault="00C30E5F" w:rsidP="00C30E5F">
      <w:pPr>
        <w:pStyle w:val="ListParagraph"/>
        <w:ind w:left="1440"/>
      </w:pPr>
    </w:p>
    <w:p w14:paraId="3D643866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What percentage of language use is comprised of core words?</w:t>
      </w:r>
    </w:p>
    <w:p w14:paraId="48D47832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Approximately 50%</w:t>
      </w:r>
    </w:p>
    <w:p w14:paraId="1A13F986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Less than 25%</w:t>
      </w:r>
    </w:p>
    <w:p w14:paraId="0B58379D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More than 75%</w:t>
      </w:r>
    </w:p>
    <w:p w14:paraId="525A42C6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100%</w:t>
      </w:r>
    </w:p>
    <w:p w14:paraId="6BC07D5E" w14:textId="77777777" w:rsidR="00C30E5F" w:rsidRDefault="00C30E5F" w:rsidP="00C30E5F">
      <w:pPr>
        <w:pStyle w:val="ListParagraph"/>
        <w:ind w:left="1440"/>
      </w:pPr>
    </w:p>
    <w:p w14:paraId="52967E60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5D7697">
        <w:rPr>
          <w:b/>
        </w:rPr>
        <w:t>NOT</w:t>
      </w:r>
      <w:r>
        <w:t xml:space="preserve"> a core word?</w:t>
      </w:r>
    </w:p>
    <w:p w14:paraId="727B1332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spatula</w:t>
      </w:r>
    </w:p>
    <w:p w14:paraId="769C5BB3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out</w:t>
      </w:r>
    </w:p>
    <w:p w14:paraId="6776C9A7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mine</w:t>
      </w:r>
    </w:p>
    <w:p w14:paraId="5322ED99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go</w:t>
      </w:r>
    </w:p>
    <w:p w14:paraId="7E01EFEE" w14:textId="25A117FE" w:rsidR="00C30E5F" w:rsidRDefault="00C30E5F" w:rsidP="00C30E5F">
      <w:pPr>
        <w:pStyle w:val="ListParagraph"/>
        <w:ind w:left="1440"/>
      </w:pPr>
    </w:p>
    <w:p w14:paraId="3022365A" w14:textId="2B8BF4B0" w:rsidR="00C30E5F" w:rsidRDefault="00C30E5F" w:rsidP="00C30E5F">
      <w:pPr>
        <w:pStyle w:val="ListParagraph"/>
        <w:ind w:left="1440"/>
      </w:pPr>
    </w:p>
    <w:p w14:paraId="3336BD2F" w14:textId="56048538" w:rsidR="00C30E5F" w:rsidRDefault="00C30E5F" w:rsidP="00C30E5F">
      <w:pPr>
        <w:pStyle w:val="ListParagraph"/>
        <w:ind w:left="1440"/>
      </w:pPr>
    </w:p>
    <w:p w14:paraId="0677AAAF" w14:textId="36F1D748" w:rsidR="00C30E5F" w:rsidRDefault="00C30E5F" w:rsidP="00C30E5F">
      <w:pPr>
        <w:pStyle w:val="ListParagraph"/>
        <w:ind w:left="8640"/>
      </w:pPr>
      <w:r>
        <w:t>Continued…</w:t>
      </w:r>
    </w:p>
    <w:p w14:paraId="046C79A7" w14:textId="5083B9EF" w:rsidR="00C30E5F" w:rsidRDefault="00C30E5F" w:rsidP="00C30E5F">
      <w:pPr>
        <w:pStyle w:val="ListParagraph"/>
        <w:ind w:left="1440"/>
      </w:pPr>
    </w:p>
    <w:p w14:paraId="6880DD7D" w14:textId="32BDF22E" w:rsidR="00C30E5F" w:rsidRDefault="00C30E5F" w:rsidP="00C30E5F">
      <w:pPr>
        <w:pStyle w:val="ListParagraph"/>
        <w:ind w:left="1440"/>
      </w:pPr>
    </w:p>
    <w:p w14:paraId="3C00AC86" w14:textId="76DCBBEC" w:rsidR="00C30E5F" w:rsidRDefault="00C30E5F" w:rsidP="00C30E5F">
      <w:pPr>
        <w:pStyle w:val="ListParagraph"/>
        <w:ind w:left="1440"/>
      </w:pPr>
    </w:p>
    <w:p w14:paraId="0D22339D" w14:textId="7422D0A5" w:rsidR="00C30E5F" w:rsidRDefault="00C30E5F" w:rsidP="00C30E5F">
      <w:pPr>
        <w:pStyle w:val="ListParagraph"/>
        <w:ind w:left="1440"/>
      </w:pPr>
    </w:p>
    <w:p w14:paraId="76AB3623" w14:textId="2148C1A5" w:rsidR="00C30E5F" w:rsidRDefault="00C30E5F" w:rsidP="00C30E5F">
      <w:pPr>
        <w:pStyle w:val="ListParagraph"/>
        <w:ind w:left="1440"/>
      </w:pPr>
    </w:p>
    <w:p w14:paraId="7F39A430" w14:textId="77777777" w:rsidR="00C30E5F" w:rsidRDefault="00C30E5F" w:rsidP="00C30E5F">
      <w:pPr>
        <w:pStyle w:val="ListParagraph"/>
        <w:ind w:left="1440"/>
      </w:pPr>
    </w:p>
    <w:p w14:paraId="2B5E6623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Which of the following is a communication partner strategy designed to increase successful use of an AAC system by an augmented communicator?</w:t>
      </w:r>
    </w:p>
    <w:p w14:paraId="5F811D1C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Provide hand-over-hand assistance to say the answers in class.</w:t>
      </w:r>
    </w:p>
    <w:p w14:paraId="7746B78D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Ask open-ended questions to enable the individual to express their ideas.</w:t>
      </w:r>
    </w:p>
    <w:p w14:paraId="6EFC8A24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Ask yes/no questions to maximize efficiency and reduce the linguistic strain.</w:t>
      </w:r>
    </w:p>
    <w:p w14:paraId="694C72E6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 xml:space="preserve">Take </w:t>
      </w:r>
      <w:proofErr w:type="gramStart"/>
      <w:r>
        <w:t>the majority of</w:t>
      </w:r>
      <w:proofErr w:type="gramEnd"/>
      <w:r>
        <w:t xml:space="preserve"> conversational turns to take the pressure off of the individual who is using AAC.</w:t>
      </w:r>
    </w:p>
    <w:p w14:paraId="34E0CA15" w14:textId="77777777" w:rsidR="00C30E5F" w:rsidRDefault="00C30E5F" w:rsidP="00C30E5F">
      <w:pPr>
        <w:pStyle w:val="ListParagraph"/>
      </w:pPr>
    </w:p>
    <w:p w14:paraId="2EB54A04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Aided language input is essential to language development in individuals who use AAC because:</w:t>
      </w:r>
    </w:p>
    <w:p w14:paraId="7BE552BE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It gives them an opportunity to use their device.</w:t>
      </w:r>
    </w:p>
    <w:p w14:paraId="27A43451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It gives their communication partners the opportunity to learn where vocabulary is in the device.</w:t>
      </w:r>
    </w:p>
    <w:p w14:paraId="6177D37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It models operational skills that are important in device use.</w:t>
      </w:r>
    </w:p>
    <w:p w14:paraId="4CF8D72C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Provides the student with a visual and auditory representation of how language is encoded within their AAC system.</w:t>
      </w:r>
    </w:p>
    <w:p w14:paraId="01638363" w14:textId="77777777" w:rsidR="00C30E5F" w:rsidRDefault="00C30E5F" w:rsidP="00C30E5F"/>
    <w:p w14:paraId="61B41C9E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>
        <w:rPr>
          <w:b/>
        </w:rPr>
        <w:t>NOT</w:t>
      </w:r>
      <w:r>
        <w:t xml:space="preserve"> a component of descriptive teaching?</w:t>
      </w:r>
    </w:p>
    <w:p w14:paraId="55BAC752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14:paraId="797D65A2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Curriculum words are programmed into the AAC device weekly.</w:t>
      </w:r>
    </w:p>
    <w:p w14:paraId="5AB0F7AE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14:paraId="521AA38E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14:paraId="63015427" w14:textId="77777777" w:rsidR="00C30E5F" w:rsidRDefault="00C30E5F" w:rsidP="00C30E5F">
      <w:pPr>
        <w:pStyle w:val="ListParagraph"/>
        <w:ind w:left="1440"/>
      </w:pPr>
    </w:p>
    <w:p w14:paraId="450646A4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14:paraId="1CD0DFB1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The ability to do something without conscious thought.</w:t>
      </w:r>
    </w:p>
    <w:p w14:paraId="1422422D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14:paraId="015166A8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14:paraId="2ADBF840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14:paraId="53CF7216" w14:textId="77777777" w:rsidR="00C30E5F" w:rsidRDefault="00C30E5F" w:rsidP="00C30E5F"/>
    <w:p w14:paraId="58589C3B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  Which of the following practices might </w:t>
      </w:r>
      <w:r w:rsidRPr="003F30B7">
        <w:rPr>
          <w:b/>
        </w:rPr>
        <w:t>serve as a barrier</w:t>
      </w:r>
      <w:r>
        <w:t xml:space="preserve"> to accessing appropriate AAC systems, supports and services for multilingual individuals with complex communication needs?</w:t>
      </w:r>
    </w:p>
    <w:p w14:paraId="5A6E6AAF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An SLP facilitates access to all languages spoken by the client and his/her family.</w:t>
      </w:r>
    </w:p>
    <w:p w14:paraId="58FFA0F3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An SLP facilitates access to one language via a high-tech SGD and another language via a low-tech communication system.</w:t>
      </w:r>
    </w:p>
    <w:p w14:paraId="61CE8143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An SLP matches a client’s needs to a high-tech bilingual device, even though the SLP is not fluent in one of the languages.</w:t>
      </w:r>
    </w:p>
    <w:p w14:paraId="4A41D243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Since English is the language of instruction at school, the SLP decides that English is the only language that must be available on an AAC system.</w:t>
      </w:r>
    </w:p>
    <w:p w14:paraId="5A2C35E5" w14:textId="77777777" w:rsidR="00C30E5F" w:rsidRDefault="00C30E5F" w:rsidP="00C30E5F">
      <w:pPr>
        <w:pStyle w:val="ListParagraph"/>
        <w:ind w:left="1440"/>
      </w:pPr>
    </w:p>
    <w:p w14:paraId="6D1C7F0F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 Select one key </w:t>
      </w:r>
      <w:r w:rsidRPr="009F78CF">
        <w:rPr>
          <w:b/>
        </w:rPr>
        <w:t>similarity</w:t>
      </w:r>
      <w:r>
        <w:t xml:space="preserve"> between monolingual and bilingual AAC intervention. </w:t>
      </w:r>
    </w:p>
    <w:p w14:paraId="79435FB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Both intervention models target the same morpho-syntactic forms across languages</w:t>
      </w:r>
    </w:p>
    <w:p w14:paraId="28BC5763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Both intervention models focus on providing the client with access to extended (fringe) vocabulary.</w:t>
      </w:r>
    </w:p>
    <w:p w14:paraId="5C712B55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Both interventions models target core vocabulary.</w:t>
      </w:r>
    </w:p>
    <w:p w14:paraId="7C9848D2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 xml:space="preserve">The focus of both intervention models is to expand English vocabulary since it is most important that the client communicates in English in school and in the community. </w:t>
      </w:r>
    </w:p>
    <w:p w14:paraId="792EA489" w14:textId="615CD00E" w:rsidR="00C30E5F" w:rsidRDefault="00C30E5F" w:rsidP="00C30E5F">
      <w:pPr>
        <w:pStyle w:val="ListParagraph"/>
        <w:ind w:left="1440"/>
      </w:pPr>
    </w:p>
    <w:p w14:paraId="40A6846C" w14:textId="044D7483" w:rsidR="00C30E5F" w:rsidRDefault="00C30E5F" w:rsidP="00C30E5F">
      <w:pPr>
        <w:pStyle w:val="ListParagraph"/>
        <w:ind w:left="7920"/>
      </w:pPr>
      <w:r>
        <w:t>Continued…</w:t>
      </w:r>
    </w:p>
    <w:p w14:paraId="748D97C4" w14:textId="2A7B6908" w:rsidR="00C30E5F" w:rsidRDefault="00C30E5F" w:rsidP="00C30E5F">
      <w:pPr>
        <w:pStyle w:val="ListParagraph"/>
        <w:ind w:left="1440"/>
      </w:pPr>
    </w:p>
    <w:p w14:paraId="5B792E86" w14:textId="52FAA39E" w:rsidR="00C30E5F" w:rsidRDefault="00C30E5F" w:rsidP="00C30E5F">
      <w:pPr>
        <w:pStyle w:val="ListParagraph"/>
        <w:ind w:left="1440"/>
      </w:pPr>
    </w:p>
    <w:p w14:paraId="7463D58A" w14:textId="3503F39D" w:rsidR="00C30E5F" w:rsidRDefault="00C30E5F" w:rsidP="00C30E5F">
      <w:pPr>
        <w:pStyle w:val="ListParagraph"/>
        <w:ind w:left="1440"/>
      </w:pPr>
    </w:p>
    <w:p w14:paraId="73A597D6" w14:textId="77777777" w:rsidR="00C30E5F" w:rsidRDefault="00C30E5F" w:rsidP="00C30E5F">
      <w:pPr>
        <w:pStyle w:val="ListParagraph"/>
        <w:ind w:left="1440"/>
      </w:pPr>
    </w:p>
    <w:p w14:paraId="0D6B0C8A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Select one key </w:t>
      </w:r>
      <w:r w:rsidRPr="009F78CF">
        <w:rPr>
          <w:b/>
        </w:rPr>
        <w:t>difference</w:t>
      </w:r>
      <w:r>
        <w:t xml:space="preserve"> between monolingual and bilingual AAC intervention.</w:t>
      </w:r>
    </w:p>
    <w:p w14:paraId="5ECCCBD8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Monolingual AAC intervention targets English core vocabulary, while bilingual AAC intervention focuses on translating English core vocabulary into the client’s native language.</w:t>
      </w:r>
    </w:p>
    <w:p w14:paraId="71B502C5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Monolingual AAC intervention targets English grammar forms, while bilingual AAC intervention targets the expression of morpho-syntactic forms in each language.</w:t>
      </w:r>
    </w:p>
    <w:p w14:paraId="48382F96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Bilingual AAC intervention includes training communication partners, while monolingual AAC intervention does not.</w:t>
      </w:r>
    </w:p>
    <w:p w14:paraId="2E865640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 xml:space="preserve">Aided language stimulation is an important strategy to implement in monolingual English intervention, but it is not feasible in bilingual intervention.  </w:t>
      </w:r>
    </w:p>
    <w:p w14:paraId="72A79709" w14:textId="77777777" w:rsidR="00C30E5F" w:rsidRDefault="00C30E5F" w:rsidP="00C30E5F">
      <w:pPr>
        <w:pStyle w:val="ListParagraph"/>
        <w:ind w:left="1440"/>
      </w:pPr>
    </w:p>
    <w:p w14:paraId="225A208B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 xml:space="preserve">Identify which AAC strategy is </w:t>
      </w:r>
      <w:r w:rsidRPr="009F78CF">
        <w:rPr>
          <w:b/>
        </w:rPr>
        <w:t>least likely</w:t>
      </w:r>
      <w:r>
        <w:t xml:space="preserve"> to support dual language development.</w:t>
      </w:r>
    </w:p>
    <w:p w14:paraId="769F3A1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Using an interpreter or “cultural broker” to identify appropriate grammar forms and vocabulary to target</w:t>
      </w:r>
    </w:p>
    <w:p w14:paraId="5584EDD5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r w:rsidRPr="00C30E5F">
        <w:t>Translating English core vocabulary into the client’s native language</w:t>
      </w:r>
    </w:p>
    <w:p w14:paraId="67A4DDEB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Using peer models during therapy</w:t>
      </w:r>
    </w:p>
    <w:p w14:paraId="3AE25C89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Incorporating communication partner training into the treatment plan</w:t>
      </w:r>
    </w:p>
    <w:p w14:paraId="1904B748" w14:textId="77777777" w:rsidR="00C30E5F" w:rsidRDefault="00C30E5F" w:rsidP="00C30E5F">
      <w:pPr>
        <w:pStyle w:val="ListParagraph"/>
        <w:ind w:left="1440"/>
      </w:pPr>
    </w:p>
    <w:p w14:paraId="64F811E2" w14:textId="77777777" w:rsidR="00C30E5F" w:rsidRDefault="00C30E5F" w:rsidP="00C30E5F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14:paraId="1BD2E4F1" w14:textId="77777777" w:rsidR="00C30E5F" w:rsidRPr="00C30E5F" w:rsidRDefault="00C30E5F" w:rsidP="00C30E5F">
      <w:pPr>
        <w:pStyle w:val="ListParagraph"/>
        <w:numPr>
          <w:ilvl w:val="1"/>
          <w:numId w:val="27"/>
        </w:numPr>
        <w:contextualSpacing/>
      </w:pPr>
      <w:bookmarkStart w:id="1" w:name="_GoBack"/>
      <w:r w:rsidRPr="00C30E5F">
        <w:t>Descriptive teaching of curriculum concepts</w:t>
      </w:r>
      <w:bookmarkEnd w:id="1"/>
    </w:p>
    <w:p w14:paraId="04A5C33A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14:paraId="663F3B18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14:paraId="22CAFC4F" w14:textId="77777777" w:rsidR="00C30E5F" w:rsidRDefault="00C30E5F" w:rsidP="00C30E5F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14:paraId="603E2E73" w14:textId="77777777" w:rsidR="00C30E5F" w:rsidRDefault="00C30E5F" w:rsidP="00C30E5F">
      <w:pPr>
        <w:pStyle w:val="ListParagraph"/>
      </w:pPr>
    </w:p>
    <w:p w14:paraId="4C88E41E" w14:textId="77777777" w:rsidR="00C30E5F" w:rsidRDefault="00C30E5F" w:rsidP="00C30E5F"/>
    <w:p w14:paraId="5FB65590" w14:textId="77777777" w:rsidR="00C13152" w:rsidRDefault="00C13152" w:rsidP="00C13152"/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3CD4" w14:textId="77777777" w:rsidR="00C4636D" w:rsidRDefault="00C4636D">
      <w:r>
        <w:separator/>
      </w:r>
    </w:p>
  </w:endnote>
  <w:endnote w:type="continuationSeparator" w:id="0">
    <w:p w14:paraId="39BD415A" w14:textId="77777777" w:rsidR="00C4636D" w:rsidRDefault="00C4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853E" w14:textId="77777777" w:rsidR="00C4636D" w:rsidRDefault="00C4636D">
      <w:r>
        <w:separator/>
      </w:r>
    </w:p>
  </w:footnote>
  <w:footnote w:type="continuationSeparator" w:id="0">
    <w:p w14:paraId="06915F51" w14:textId="77777777" w:rsidR="00C4636D" w:rsidRDefault="00C4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C4D1A"/>
    <w:rsid w:val="00ED6508"/>
    <w:rsid w:val="00EE04DB"/>
    <w:rsid w:val="00EF5D01"/>
    <w:rsid w:val="00F01F60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2593-AD59-4BF7-84FB-8EB58020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2018-11-15T15:01:00Z</dcterms:created>
  <dcterms:modified xsi:type="dcterms:W3CDTF">2018-11-15T15:01:00Z</dcterms:modified>
</cp:coreProperties>
</file>