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 w:rsidR="002C72C0">
        <w:rPr>
          <w:b/>
          <w:sz w:val="36"/>
          <w:szCs w:val="36"/>
        </w:rPr>
        <w:t>s please complete both sections</w:t>
      </w:r>
    </w:p>
    <w:p w14:paraId="15FF91BB" w14:textId="77777777" w:rsidR="0091371E" w:rsidRDefault="0091371E" w:rsidP="005E7B78">
      <w:pPr>
        <w:jc w:val="center"/>
        <w:rPr>
          <w:b/>
          <w:sz w:val="36"/>
          <w:szCs w:val="36"/>
        </w:rPr>
      </w:pPr>
      <w:bookmarkStart w:id="0" w:name="_Hlk513554702"/>
      <w:r w:rsidRPr="0091371E">
        <w:rPr>
          <w:b/>
          <w:sz w:val="36"/>
          <w:szCs w:val="36"/>
        </w:rPr>
        <w:t>UNITY</w:t>
      </w:r>
      <w:r w:rsidRPr="0091371E">
        <w:rPr>
          <w:b/>
          <w:sz w:val="36"/>
          <w:szCs w:val="36"/>
          <w:vertAlign w:val="superscript"/>
        </w:rPr>
        <w:t>®</w:t>
      </w:r>
      <w:r w:rsidRPr="0091371E">
        <w:rPr>
          <w:b/>
          <w:sz w:val="36"/>
          <w:szCs w:val="36"/>
        </w:rPr>
        <w:t xml:space="preserve">/LAMP Seminar: Strategy for Teaching </w:t>
      </w:r>
    </w:p>
    <w:p w14:paraId="2AEF3043" w14:textId="77777777" w:rsidR="0091371E" w:rsidRDefault="0091371E" w:rsidP="005E7B78">
      <w:pPr>
        <w:jc w:val="center"/>
        <w:rPr>
          <w:b/>
          <w:sz w:val="36"/>
          <w:szCs w:val="36"/>
        </w:rPr>
      </w:pPr>
      <w:r w:rsidRPr="0091371E">
        <w:rPr>
          <w:b/>
          <w:sz w:val="36"/>
          <w:szCs w:val="36"/>
        </w:rPr>
        <w:t xml:space="preserve">Communication Using AAC </w:t>
      </w:r>
    </w:p>
    <w:p w14:paraId="4B8D9EB4" w14:textId="5F0E3169" w:rsidR="00DA3436" w:rsidRPr="005E7B78" w:rsidRDefault="0091371E" w:rsidP="005E7B78">
      <w:pPr>
        <w:jc w:val="center"/>
        <w:rPr>
          <w:sz w:val="14"/>
        </w:rPr>
      </w:pPr>
      <w:r>
        <w:rPr>
          <w:b/>
          <w:sz w:val="36"/>
          <w:szCs w:val="36"/>
        </w:rPr>
        <w:t>September 18-20</w:t>
      </w:r>
      <w:r w:rsidR="00DA3436">
        <w:rPr>
          <w:b/>
          <w:sz w:val="36"/>
          <w:szCs w:val="36"/>
        </w:rPr>
        <w:t>, 2018</w:t>
      </w:r>
    </w:p>
    <w:bookmarkEnd w:id="0"/>
    <w:p w14:paraId="4ABDCAD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75C57AE2" w14:textId="77777777" w:rsidR="0091371E" w:rsidRDefault="0091371E" w:rsidP="0091371E">
      <w:pPr>
        <w:jc w:val="center"/>
        <w:rPr>
          <w:b/>
          <w:sz w:val="36"/>
          <w:szCs w:val="36"/>
        </w:rPr>
      </w:pPr>
      <w:r w:rsidRPr="0091371E">
        <w:rPr>
          <w:b/>
          <w:sz w:val="36"/>
          <w:szCs w:val="36"/>
        </w:rPr>
        <w:t>UNITY</w:t>
      </w:r>
      <w:r w:rsidRPr="0091371E">
        <w:rPr>
          <w:b/>
          <w:sz w:val="36"/>
          <w:szCs w:val="36"/>
          <w:vertAlign w:val="superscript"/>
        </w:rPr>
        <w:t>®</w:t>
      </w:r>
      <w:r w:rsidRPr="0091371E">
        <w:rPr>
          <w:b/>
          <w:sz w:val="36"/>
          <w:szCs w:val="36"/>
        </w:rPr>
        <w:t xml:space="preserve">/LAMP Seminar: Strategy for Teaching </w:t>
      </w:r>
    </w:p>
    <w:p w14:paraId="340819FA" w14:textId="77777777" w:rsidR="0091371E" w:rsidRDefault="0091371E" w:rsidP="0091371E">
      <w:pPr>
        <w:jc w:val="center"/>
        <w:rPr>
          <w:b/>
          <w:sz w:val="36"/>
          <w:szCs w:val="36"/>
        </w:rPr>
      </w:pPr>
      <w:r w:rsidRPr="0091371E">
        <w:rPr>
          <w:b/>
          <w:sz w:val="36"/>
          <w:szCs w:val="36"/>
        </w:rPr>
        <w:t xml:space="preserve">Communication Using AAC </w:t>
      </w:r>
    </w:p>
    <w:p w14:paraId="35D9589F" w14:textId="77777777" w:rsidR="0091371E" w:rsidRPr="005E7B78" w:rsidRDefault="0091371E" w:rsidP="0091371E">
      <w:pPr>
        <w:jc w:val="center"/>
        <w:rPr>
          <w:sz w:val="14"/>
        </w:rPr>
      </w:pPr>
      <w:r>
        <w:rPr>
          <w:b/>
          <w:sz w:val="36"/>
          <w:szCs w:val="36"/>
        </w:rPr>
        <w:t>September 18-20, 2018</w:t>
      </w:r>
    </w:p>
    <w:p w14:paraId="7965434F" w14:textId="09660914" w:rsidR="00124040" w:rsidRPr="00104CDA" w:rsidRDefault="00903AB3" w:rsidP="004A5059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360287A0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 xml:space="preserve">Which of the following statements about core vocabulary is </w:t>
      </w:r>
      <w:r w:rsidRPr="0091371E">
        <w:rPr>
          <w:rFonts w:ascii="Cambria" w:eastAsia="MS Mincho" w:hAnsi="Cambria"/>
          <w:b/>
        </w:rPr>
        <w:t>NOT</w:t>
      </w:r>
      <w:r w:rsidRPr="0091371E">
        <w:rPr>
          <w:rFonts w:ascii="Cambria" w:eastAsia="MS Mincho" w:hAnsi="Cambria"/>
        </w:rPr>
        <w:t xml:space="preserve"> true?</w:t>
      </w:r>
    </w:p>
    <w:p w14:paraId="1A19CFAE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Core vocabulary is a statistical concept related to overall vocabulary frequency.</w:t>
      </w:r>
    </w:p>
    <w:p w14:paraId="6B4115C8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Core vocabulary is made up of easily pictured concepts such as people, places or things.</w:t>
      </w:r>
    </w:p>
    <w:p w14:paraId="3AED961D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Core vocabulary is essential for language development.</w:t>
      </w:r>
    </w:p>
    <w:p w14:paraId="47A4A523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125FF7F3" w14:textId="77777777" w:rsidR="0091371E" w:rsidRPr="0091371E" w:rsidRDefault="0091371E" w:rsidP="0091371E">
      <w:pPr>
        <w:rPr>
          <w:rFonts w:ascii="Cambria" w:eastAsia="MS Mincho" w:hAnsi="Cambria"/>
        </w:rPr>
      </w:pPr>
    </w:p>
    <w:p w14:paraId="06B7DCA7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A direct representation of an object or concept is considered:</w:t>
      </w:r>
    </w:p>
    <w:p w14:paraId="5698AF0F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Primary Iconicity</w:t>
      </w:r>
    </w:p>
    <w:p w14:paraId="3A80BBB9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Secondary Iconicity</w:t>
      </w:r>
    </w:p>
    <w:p w14:paraId="77AE89E9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Translucent</w:t>
      </w:r>
    </w:p>
    <w:p w14:paraId="7DEDAA73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Opaque</w:t>
      </w:r>
    </w:p>
    <w:p w14:paraId="21B0F2E4" w14:textId="77777777" w:rsidR="0091371E" w:rsidRPr="0091371E" w:rsidRDefault="0091371E" w:rsidP="0091371E">
      <w:pPr>
        <w:rPr>
          <w:rFonts w:ascii="Cambria" w:eastAsia="MS Mincho" w:hAnsi="Cambria"/>
        </w:rPr>
      </w:pPr>
    </w:p>
    <w:p w14:paraId="1C62EB13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Evidence of a core vocabulary set has been found:</w:t>
      </w:r>
    </w:p>
    <w:p w14:paraId="19E0EE01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Only among adult speakers of the English language.</w:t>
      </w:r>
    </w:p>
    <w:p w14:paraId="65175562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4B337335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Solely amidst children with a common classroom teacher and adults working in large groups.</w:t>
      </w:r>
    </w:p>
    <w:p w14:paraId="0FD79398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 xml:space="preserve">Across populations of young children but fading as they reach adolescence.  </w:t>
      </w:r>
    </w:p>
    <w:p w14:paraId="5C45F1CD" w14:textId="77777777" w:rsidR="0091371E" w:rsidRPr="0091371E" w:rsidRDefault="0091371E" w:rsidP="0091371E">
      <w:pPr>
        <w:ind w:left="1440"/>
        <w:contextualSpacing/>
        <w:rPr>
          <w:rFonts w:ascii="Cambria" w:eastAsia="MS Mincho" w:hAnsi="Cambria"/>
        </w:rPr>
      </w:pPr>
    </w:p>
    <w:p w14:paraId="025A3F89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What percentage of language use is comprised of core words?</w:t>
      </w:r>
    </w:p>
    <w:p w14:paraId="5B441A1F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Approximately 50%</w:t>
      </w:r>
    </w:p>
    <w:p w14:paraId="5EAB0FAC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Less than 25%</w:t>
      </w:r>
    </w:p>
    <w:p w14:paraId="6385265A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More than 75%</w:t>
      </w:r>
    </w:p>
    <w:p w14:paraId="061D47FB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100%</w:t>
      </w:r>
    </w:p>
    <w:p w14:paraId="2C5F1046" w14:textId="77777777" w:rsidR="0091371E" w:rsidRPr="0091371E" w:rsidRDefault="0091371E" w:rsidP="0091371E">
      <w:pPr>
        <w:ind w:left="1440"/>
        <w:contextualSpacing/>
        <w:rPr>
          <w:rFonts w:ascii="Cambria" w:eastAsia="MS Mincho" w:hAnsi="Cambria"/>
        </w:rPr>
      </w:pPr>
    </w:p>
    <w:p w14:paraId="560007B9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 xml:space="preserve">Which of the following is </w:t>
      </w:r>
      <w:r w:rsidRPr="0091371E">
        <w:rPr>
          <w:rFonts w:ascii="Cambria" w:eastAsia="MS Mincho" w:hAnsi="Cambria"/>
          <w:b/>
        </w:rPr>
        <w:t>NOT</w:t>
      </w:r>
      <w:r w:rsidRPr="0091371E">
        <w:rPr>
          <w:rFonts w:ascii="Cambria" w:eastAsia="MS Mincho" w:hAnsi="Cambria"/>
        </w:rPr>
        <w:t xml:space="preserve"> a core word?</w:t>
      </w:r>
    </w:p>
    <w:p w14:paraId="5A352A2F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spatula</w:t>
      </w:r>
    </w:p>
    <w:p w14:paraId="44A02F15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out</w:t>
      </w:r>
    </w:p>
    <w:p w14:paraId="503B0295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mine</w:t>
      </w:r>
    </w:p>
    <w:p w14:paraId="02DEF2B0" w14:textId="242E1B30" w:rsid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go</w:t>
      </w:r>
    </w:p>
    <w:p w14:paraId="17D5B4D1" w14:textId="0379EB93" w:rsidR="0091371E" w:rsidRPr="0091371E" w:rsidRDefault="0091371E" w:rsidP="0091371E">
      <w:pPr>
        <w:ind w:left="864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</w:t>
      </w:r>
    </w:p>
    <w:p w14:paraId="3E10F446" w14:textId="7C866820" w:rsidR="0091371E" w:rsidRDefault="0091371E" w:rsidP="0091371E">
      <w:pPr>
        <w:ind w:left="1440"/>
        <w:contextualSpacing/>
        <w:rPr>
          <w:rFonts w:ascii="Cambria" w:eastAsia="MS Mincho" w:hAnsi="Cambria"/>
        </w:rPr>
      </w:pPr>
    </w:p>
    <w:p w14:paraId="4B55884A" w14:textId="77777777" w:rsidR="0091371E" w:rsidRPr="0091371E" w:rsidRDefault="0091371E" w:rsidP="0091371E">
      <w:pPr>
        <w:ind w:left="1440"/>
        <w:contextualSpacing/>
        <w:rPr>
          <w:rFonts w:ascii="Cambria" w:eastAsia="MS Mincho" w:hAnsi="Cambria"/>
        </w:rPr>
      </w:pPr>
    </w:p>
    <w:p w14:paraId="2B77ECF6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32CA6772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Provide hand-over-hand assistance to say the answers in class.</w:t>
      </w:r>
    </w:p>
    <w:p w14:paraId="19EF3E3C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Ask open-ended questions to enable the individual to express their ideas.</w:t>
      </w:r>
    </w:p>
    <w:p w14:paraId="0A3331A8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Ask yes/no questions to maximize efficiency and reduce the linguistic strain.</w:t>
      </w:r>
    </w:p>
    <w:p w14:paraId="6904B3CC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 xml:space="preserve">Take </w:t>
      </w:r>
      <w:proofErr w:type="gramStart"/>
      <w:r w:rsidRPr="0091371E">
        <w:rPr>
          <w:rFonts w:ascii="Cambria" w:eastAsia="MS Mincho" w:hAnsi="Cambria"/>
        </w:rPr>
        <w:t>the majority of</w:t>
      </w:r>
      <w:proofErr w:type="gramEnd"/>
      <w:r w:rsidRPr="0091371E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74729B08" w14:textId="77777777" w:rsidR="0091371E" w:rsidRPr="0091371E" w:rsidRDefault="0091371E" w:rsidP="0091371E">
      <w:pPr>
        <w:ind w:left="720"/>
        <w:contextualSpacing/>
        <w:rPr>
          <w:rFonts w:ascii="Cambria" w:eastAsia="MS Mincho" w:hAnsi="Cambria"/>
        </w:rPr>
      </w:pPr>
    </w:p>
    <w:p w14:paraId="6BB280C2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Aided language input is essential to language development in individuals who use AAC because:</w:t>
      </w:r>
    </w:p>
    <w:p w14:paraId="3A02803F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It gives them an opportunity to use their device.</w:t>
      </w:r>
    </w:p>
    <w:p w14:paraId="0CFECEC6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It gives their communication partners the opportunity to learn where vocabulary is in the device.</w:t>
      </w:r>
    </w:p>
    <w:p w14:paraId="264F4C43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It models operational skills that are important in device use.</w:t>
      </w:r>
    </w:p>
    <w:p w14:paraId="4B2D6102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26EF6C2F" w14:textId="77777777" w:rsidR="0091371E" w:rsidRPr="0091371E" w:rsidRDefault="0091371E" w:rsidP="0091371E">
      <w:pPr>
        <w:rPr>
          <w:rFonts w:ascii="Cambria" w:eastAsia="MS Mincho" w:hAnsi="Cambria"/>
        </w:rPr>
      </w:pPr>
    </w:p>
    <w:p w14:paraId="4A16147A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Motor automaticity can be defined as:</w:t>
      </w:r>
    </w:p>
    <w:p w14:paraId="4C1C5826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The ability to do something without conscious thought.</w:t>
      </w:r>
    </w:p>
    <w:p w14:paraId="766E7CBF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The ability to conceive, plan and carry out a skilled, non-habitual motor act.</w:t>
      </w:r>
    </w:p>
    <w:p w14:paraId="07B4AE84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A mental process by which the individual simulates movement.</w:t>
      </w:r>
    </w:p>
    <w:p w14:paraId="3997ACA2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The trial and error process of adjusting movement to new demands.</w:t>
      </w:r>
    </w:p>
    <w:p w14:paraId="0AC6A2EA" w14:textId="77777777" w:rsidR="0091371E" w:rsidRPr="0091371E" w:rsidRDefault="0091371E" w:rsidP="0091371E">
      <w:pPr>
        <w:rPr>
          <w:rFonts w:ascii="Cambria" w:eastAsia="MS Mincho" w:hAnsi="Cambria"/>
        </w:rPr>
      </w:pPr>
    </w:p>
    <w:p w14:paraId="0164993E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 xml:space="preserve"> Which of the following is </w:t>
      </w:r>
      <w:r w:rsidRPr="0091371E">
        <w:rPr>
          <w:rFonts w:ascii="Cambria" w:eastAsia="MS Mincho" w:hAnsi="Cambria"/>
          <w:b/>
        </w:rPr>
        <w:t>NOT</w:t>
      </w:r>
      <w:r w:rsidRPr="0091371E">
        <w:rPr>
          <w:rFonts w:ascii="Cambria" w:eastAsia="MS Mincho" w:hAnsi="Cambria"/>
        </w:rPr>
        <w:t xml:space="preserve"> a component of descriptive teaching?</w:t>
      </w:r>
    </w:p>
    <w:p w14:paraId="0B5795C6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Students are taught to define key concepts using high frequency vocabulary.</w:t>
      </w:r>
    </w:p>
    <w:p w14:paraId="3A1993E3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Curriculum words are programmed into the AAC device weekly.</w:t>
      </w:r>
    </w:p>
    <w:p w14:paraId="024B5155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Language is modeled during instruction to support learning.</w:t>
      </w:r>
    </w:p>
    <w:p w14:paraId="1E7BEE37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Students can generate appropriate responses based on their level of language development.</w:t>
      </w:r>
    </w:p>
    <w:p w14:paraId="136E80A3" w14:textId="77777777" w:rsidR="0091371E" w:rsidRPr="0091371E" w:rsidRDefault="0091371E" w:rsidP="0091371E">
      <w:pPr>
        <w:ind w:left="1440"/>
        <w:contextualSpacing/>
        <w:rPr>
          <w:rFonts w:ascii="Cambria" w:eastAsia="MS Mincho" w:hAnsi="Cambria"/>
        </w:rPr>
      </w:pPr>
    </w:p>
    <w:p w14:paraId="1149B0BA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Language learning is enhanced, retained, and generalized best when the learner is:</w:t>
      </w:r>
    </w:p>
    <w:p w14:paraId="530D9C4C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Frustrated</w:t>
      </w:r>
    </w:p>
    <w:p w14:paraId="4C31E973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Sitting and compliant</w:t>
      </w:r>
    </w:p>
    <w:p w14:paraId="31D5B273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Engaged and joyful</w:t>
      </w:r>
    </w:p>
    <w:p w14:paraId="6E2BBF2A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Performing multiple drills</w:t>
      </w:r>
    </w:p>
    <w:p w14:paraId="1F51A2D9" w14:textId="77777777" w:rsidR="0091371E" w:rsidRPr="0091371E" w:rsidRDefault="0091371E" w:rsidP="0091371E">
      <w:pPr>
        <w:rPr>
          <w:rFonts w:ascii="Cambria" w:eastAsia="MS Mincho" w:hAnsi="Cambria"/>
        </w:rPr>
      </w:pPr>
    </w:p>
    <w:p w14:paraId="19E12A96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Which early teaching strategy would support the LAMP approach?</w:t>
      </w:r>
    </w:p>
    <w:p w14:paraId="6E2B8878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Limit initial vocabulary with vocabulary builder</w:t>
      </w:r>
    </w:p>
    <w:p w14:paraId="171F447B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Teach first words on a manual board</w:t>
      </w:r>
    </w:p>
    <w:p w14:paraId="2592D0EB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Start with real objects and move to picture symbols</w:t>
      </w:r>
    </w:p>
    <w:p w14:paraId="0C657D9F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Move initial icons around until it’s clear the child discriminates pictures.</w:t>
      </w:r>
    </w:p>
    <w:p w14:paraId="2C9103B8" w14:textId="77777777" w:rsidR="0091371E" w:rsidRPr="0091371E" w:rsidRDefault="0091371E" w:rsidP="0091371E">
      <w:pPr>
        <w:ind w:left="1440"/>
        <w:contextualSpacing/>
        <w:rPr>
          <w:rFonts w:ascii="Cambria" w:eastAsia="MS Mincho" w:hAnsi="Cambria"/>
        </w:rPr>
      </w:pPr>
    </w:p>
    <w:p w14:paraId="52488435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When we hear speech, the auditory area of the brain and _______ are simultaneously activated</w:t>
      </w:r>
    </w:p>
    <w:p w14:paraId="4304C157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Alexa</w:t>
      </w:r>
    </w:p>
    <w:p w14:paraId="287A0983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Your left leg</w:t>
      </w:r>
    </w:p>
    <w:p w14:paraId="6CCBB76F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Visual area of the brain</w:t>
      </w:r>
    </w:p>
    <w:p w14:paraId="5E491D26" w14:textId="774F0AD0" w:rsid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Motor area of the brain</w:t>
      </w:r>
    </w:p>
    <w:p w14:paraId="2E5ED868" w14:textId="2C9B2DFB" w:rsidR="0091371E" w:rsidRDefault="0091371E" w:rsidP="0091371E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</w:t>
      </w:r>
    </w:p>
    <w:p w14:paraId="407B6C1C" w14:textId="59EF471C" w:rsidR="0091371E" w:rsidRDefault="0091371E" w:rsidP="0091371E">
      <w:pPr>
        <w:ind w:left="1440"/>
        <w:contextualSpacing/>
        <w:rPr>
          <w:rFonts w:ascii="Cambria" w:eastAsia="MS Mincho" w:hAnsi="Cambria"/>
        </w:rPr>
      </w:pPr>
    </w:p>
    <w:p w14:paraId="4B87EE50" w14:textId="77777777" w:rsidR="0091371E" w:rsidRPr="0091371E" w:rsidRDefault="0091371E" w:rsidP="0091371E">
      <w:pPr>
        <w:ind w:left="1440"/>
        <w:contextualSpacing/>
        <w:rPr>
          <w:rFonts w:ascii="Cambria" w:eastAsia="MS Mincho" w:hAnsi="Cambria"/>
        </w:rPr>
      </w:pPr>
    </w:p>
    <w:p w14:paraId="35F03683" w14:textId="41038F6A" w:rsidR="0091371E" w:rsidRDefault="0091371E" w:rsidP="0091371E">
      <w:pPr>
        <w:rPr>
          <w:rFonts w:ascii="Cambria" w:eastAsia="MS Mincho" w:hAnsi="Cambria"/>
        </w:rPr>
      </w:pPr>
    </w:p>
    <w:p w14:paraId="40A199EB" w14:textId="129A9FFF" w:rsidR="0091371E" w:rsidRDefault="0091371E" w:rsidP="0091371E">
      <w:pPr>
        <w:rPr>
          <w:rFonts w:ascii="Cambria" w:eastAsia="MS Mincho" w:hAnsi="Cambria"/>
        </w:rPr>
      </w:pPr>
    </w:p>
    <w:p w14:paraId="50F8A206" w14:textId="6D6C9658" w:rsidR="0091371E" w:rsidRDefault="0091371E" w:rsidP="0091371E">
      <w:pPr>
        <w:rPr>
          <w:rFonts w:ascii="Cambria" w:eastAsia="MS Mincho" w:hAnsi="Cambria"/>
        </w:rPr>
      </w:pPr>
    </w:p>
    <w:p w14:paraId="79D0A9D2" w14:textId="77777777" w:rsidR="0091371E" w:rsidRPr="0091371E" w:rsidRDefault="0091371E" w:rsidP="0091371E">
      <w:pPr>
        <w:rPr>
          <w:rFonts w:ascii="Cambria" w:eastAsia="MS Mincho" w:hAnsi="Cambria"/>
        </w:rPr>
      </w:pPr>
      <w:bookmarkStart w:id="1" w:name="_GoBack"/>
      <w:bookmarkEnd w:id="1"/>
    </w:p>
    <w:p w14:paraId="5B681528" w14:textId="77777777" w:rsidR="0091371E" w:rsidRPr="0091371E" w:rsidRDefault="0091371E" w:rsidP="0091371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43008A01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Descriptive teaching of curriculum concepts</w:t>
      </w:r>
    </w:p>
    <w:p w14:paraId="06BB267A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Programming curriculum words into the device.</w:t>
      </w:r>
    </w:p>
    <w:p w14:paraId="54BFCF31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5D7C5F78" w14:textId="77777777" w:rsidR="0091371E" w:rsidRPr="0091371E" w:rsidRDefault="0091371E" w:rsidP="0091371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91371E">
        <w:rPr>
          <w:rFonts w:ascii="Cambria" w:eastAsia="MS Mincho" w:hAnsi="Cambria"/>
        </w:rPr>
        <w:t>Ask parent to complete homework with child to supplement vocabulary that is not in the device.</w:t>
      </w:r>
    </w:p>
    <w:p w14:paraId="0767622D" w14:textId="77777777" w:rsidR="0091371E" w:rsidRPr="0091371E" w:rsidRDefault="0091371E" w:rsidP="0091371E">
      <w:pPr>
        <w:ind w:left="720"/>
        <w:contextualSpacing/>
        <w:rPr>
          <w:rFonts w:ascii="Cambria" w:eastAsia="MS Mincho" w:hAnsi="Cambria"/>
        </w:rPr>
      </w:pPr>
    </w:p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429B" w14:textId="77777777" w:rsidR="001F17E7" w:rsidRDefault="001F17E7">
      <w:r>
        <w:separator/>
      </w:r>
    </w:p>
  </w:endnote>
  <w:endnote w:type="continuationSeparator" w:id="0">
    <w:p w14:paraId="6BFA84AC" w14:textId="77777777" w:rsidR="001F17E7" w:rsidRDefault="001F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A048" w14:textId="77777777" w:rsidR="001F17E7" w:rsidRDefault="001F17E7">
      <w:r>
        <w:separator/>
      </w:r>
    </w:p>
  </w:footnote>
  <w:footnote w:type="continuationSeparator" w:id="0">
    <w:p w14:paraId="438A5FB7" w14:textId="77777777" w:rsidR="001F17E7" w:rsidRDefault="001F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50CAE"/>
    <w:rsid w:val="00454896"/>
    <w:rsid w:val="00464557"/>
    <w:rsid w:val="0048467A"/>
    <w:rsid w:val="004A391A"/>
    <w:rsid w:val="004A5059"/>
    <w:rsid w:val="005032D4"/>
    <w:rsid w:val="005066F9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F1A"/>
    <w:rsid w:val="00C21E7A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84383"/>
    <w:rsid w:val="00EA5BFD"/>
    <w:rsid w:val="00EC4D1A"/>
    <w:rsid w:val="00ED6508"/>
    <w:rsid w:val="00EE04DB"/>
    <w:rsid w:val="00F01F60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5B8F-49A8-484C-8091-D72B236A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2018-09-06T19:01:00Z</dcterms:created>
  <dcterms:modified xsi:type="dcterms:W3CDTF">2018-09-06T19:01:00Z</dcterms:modified>
</cp:coreProperties>
</file>