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0A294F" w:rsidRDefault="001E0906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Now You’re Talking: Learning the Language of Unity®</w:t>
      </w:r>
    </w:p>
    <w:p w:rsidR="001E0906" w:rsidRPr="0023420F" w:rsidRDefault="001E0906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16-18,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1E0906" w:rsidRDefault="001E0906" w:rsidP="001E09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Now You’re Talking: Learning the Language of Unity®</w:t>
      </w:r>
    </w:p>
    <w:p w:rsidR="001E0906" w:rsidRPr="0023420F" w:rsidRDefault="001E0906" w:rsidP="001E09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16-18,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 xml:space="preserve">Which of the following statements about core vocabulary is </w:t>
      </w:r>
      <w:r w:rsidRPr="001E0906">
        <w:rPr>
          <w:rFonts w:ascii="Cambria" w:eastAsia="MS Mincho" w:hAnsi="Cambria"/>
          <w:b/>
        </w:rPr>
        <w:t>not</w:t>
      </w:r>
      <w:r w:rsidRPr="001E0906">
        <w:rPr>
          <w:rFonts w:ascii="Cambria" w:eastAsia="MS Mincho" w:hAnsi="Cambria"/>
        </w:rPr>
        <w:t xml:space="preserve"> true?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Core vocabulary is a statistical concept related to overall vocabulary frequency.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Core vocabulary is made up of easily pictured concepts such as people, places or things.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Core vocabulary is essential for language development.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 direct representation of an object or concept is considered: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Primary Iconicity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Secondary Iconicity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Translucent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Opaque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In comparing a language-based display to a needs-based display we find that: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Language-based displays have vocabulary for objects in specific environments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Language-based overlays are based on staff intuitions and are designed for specific needs.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Language-based displays have vocabulary that supports communication in all environments.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 xml:space="preserve">Which of the following is </w:t>
      </w:r>
      <w:r w:rsidRPr="001E0906">
        <w:rPr>
          <w:rFonts w:ascii="Cambria" w:eastAsia="MS Mincho" w:hAnsi="Cambria"/>
          <w:b/>
        </w:rPr>
        <w:t>not</w:t>
      </w:r>
      <w:r w:rsidRPr="001E0906">
        <w:rPr>
          <w:rFonts w:ascii="Cambria" w:eastAsia="MS Mincho" w:hAnsi="Cambria"/>
        </w:rPr>
        <w:t xml:space="preserve"> a component of descriptive teaching?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Students are taught to define key concepts using high frequency vocabulary.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Curriculum words are programmed into the AAC device weekly.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Language is modeled during instruction to support learning.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Students can generate appropriate responses based on their level of language development.</w:t>
      </w:r>
    </w:p>
    <w:p w:rsidR="001E0906" w:rsidRPr="001E0906" w:rsidRDefault="001E0906" w:rsidP="001E0906">
      <w:pPr>
        <w:ind w:left="1440"/>
        <w:contextualSpacing/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Motor automaticity can be defined as: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 ability to do something without conscious thought.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 ability to conceive, plan and carry out a skilled, non-habitual motor act.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 mental process by which the individual simulates movement.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 trial and error process of adjusting movement to new demands.</w:t>
      </w:r>
    </w:p>
    <w:p w:rsidR="001E0906" w:rsidRDefault="001E0906" w:rsidP="001E0906">
      <w:pPr>
        <w:rPr>
          <w:rFonts w:ascii="Cambria" w:eastAsia="MS Mincho" w:hAnsi="Cambria"/>
        </w:rPr>
      </w:pPr>
    </w:p>
    <w:p w:rsidR="001E0906" w:rsidRDefault="001E0906" w:rsidP="001E0906">
      <w:pPr>
        <w:rPr>
          <w:rFonts w:ascii="Cambria" w:eastAsia="MS Mincho" w:hAnsi="Cambria"/>
        </w:rPr>
      </w:pPr>
    </w:p>
    <w:p w:rsidR="001E0906" w:rsidRDefault="001E0906" w:rsidP="001E0906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                                                                                                                                           CONTINUED</w:t>
      </w:r>
      <w:r>
        <w:rPr>
          <w:rFonts w:ascii="Cambria" w:eastAsia="MS Mincho" w:hAnsi="Cambria"/>
        </w:rPr>
        <w:tab/>
      </w:r>
    </w:p>
    <w:p w:rsidR="001E0906" w:rsidRPr="001E0906" w:rsidRDefault="001E0906" w:rsidP="001E0906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                                                                                </w:t>
      </w: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lastRenderedPageBreak/>
        <w:t>Which of the following is true with regard to motor plans?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 well-developed motor plan allows people to perform actions with conscious thought.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People with CP, TBI, cognitive impairments and neuro-degenerative conditions depend on motor plans to perform simple movements to a greater degree than their non-disabled peers.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Motor planning is a form of motor learning described as a process of acquiring and restoring movement skills.</w:t>
      </w:r>
    </w:p>
    <w:p w:rsidR="001E0906" w:rsidRPr="001E0906" w:rsidRDefault="001E0906" w:rsidP="001E0906">
      <w:pPr>
        <w:numPr>
          <w:ilvl w:val="1"/>
          <w:numId w:val="27"/>
        </w:numPr>
        <w:spacing w:before="60" w:after="60"/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Motor plans enable an individual to sequence the steps of novel gross motor activities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Icon Prediction is a feature within the Unity® software that: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Predicts the next word in an utterance based on what has already been encoded.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Predicts the first icon in a sequence based on frequency of use.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Predicts the next icon is a sequence and eliminates icons that are not an option.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Predicts the AAC user’s vocabulary selections based on individual vocabulary frequency of use.</w:t>
      </w:r>
    </w:p>
    <w:p w:rsidR="001E0906" w:rsidRPr="001E0906" w:rsidRDefault="001E0906" w:rsidP="001E0906">
      <w:pPr>
        <w:ind w:left="1440"/>
        <w:contextualSpacing/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There is a danger of hiding an icon that is necessary for an icon sequence.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There is more vocabulary in the sequenced versions and Vocabulary Builder is easier to set-up.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You cannot toggle the hide/show selections.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There are pre-programmed vocabulary sets that be accessed.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 tool in the Unity® software that is used to look up icon sequences is called the: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Vocabulary Trainer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Icon Tutor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Sequence Generator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Icon Finder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Which of the following was NOT identified as a Unity® Pattern?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Grammar Label + Icon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Activity Row + Grammar Label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Pronouns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Pronoun + Verb Phrases</w:t>
      </w:r>
    </w:p>
    <w:p w:rsidR="001E0906" w:rsidRPr="001E0906" w:rsidRDefault="001E0906" w:rsidP="001E0906">
      <w:pPr>
        <w:ind w:left="1440"/>
        <w:contextualSpacing/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What is a word family as used within the Unity</w:t>
      </w:r>
      <w:r w:rsidRPr="001E0906">
        <w:rPr>
          <w:rFonts w:ascii="Cambria" w:eastAsia="MS Mincho" w:hAnsi="Cambria"/>
          <w:vertAlign w:val="superscript"/>
        </w:rPr>
        <w:t>®</w:t>
      </w:r>
      <w:r w:rsidRPr="001E0906">
        <w:rPr>
          <w:rFonts w:ascii="Cambria" w:eastAsia="MS Mincho" w:hAnsi="Cambria"/>
        </w:rPr>
        <w:t xml:space="preserve"> software?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 group of verbs, nouns, adjectives and adverbs that are semantically related and anchored to the first icon in an icon sequence.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The comprehensive vocabulary organization system within the sequenced Unity</w:t>
      </w:r>
      <w:r w:rsidRPr="001E0906">
        <w:rPr>
          <w:rFonts w:ascii="Cambria" w:eastAsia="MS Mincho" w:hAnsi="Cambria"/>
          <w:vertAlign w:val="superscript"/>
        </w:rPr>
        <w:t>®</w:t>
      </w:r>
      <w:r w:rsidRPr="001E0906">
        <w:rPr>
          <w:rFonts w:ascii="Cambria" w:eastAsia="MS Mincho" w:hAnsi="Cambria"/>
        </w:rPr>
        <w:t xml:space="preserve"> software versions.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 pattern for encoding the various parts of speech, such as verbs, nouns, adjectives and prepositions.</w:t>
      </w:r>
    </w:p>
    <w:p w:rsid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 tool within Vocabulary Builder that generates a dictionary of programmed words by icon sequences.</w:t>
      </w:r>
    </w:p>
    <w:p w:rsidR="001E0906" w:rsidRDefault="001E0906" w:rsidP="001E0906">
      <w:pPr>
        <w:ind w:left="1440"/>
        <w:contextualSpacing/>
        <w:rPr>
          <w:rFonts w:ascii="Cambria" w:eastAsia="MS Mincho" w:hAnsi="Cambria"/>
        </w:rPr>
      </w:pPr>
    </w:p>
    <w:p w:rsidR="001E0906" w:rsidRPr="001E0906" w:rsidRDefault="001E0906" w:rsidP="001E0906">
      <w:pPr>
        <w:ind w:left="144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                                                                                                             CONTINUED</w:t>
      </w:r>
    </w:p>
    <w:p w:rsidR="001E0906" w:rsidRDefault="001E0906" w:rsidP="001E0906">
      <w:pPr>
        <w:rPr>
          <w:rFonts w:ascii="Cambria" w:eastAsia="MS Mincho" w:hAnsi="Cambria"/>
        </w:rPr>
      </w:pPr>
    </w:p>
    <w:p w:rsidR="001E0906" w:rsidRDefault="001E0906" w:rsidP="001E0906">
      <w:pPr>
        <w:rPr>
          <w:rFonts w:ascii="Cambria" w:eastAsia="MS Mincho" w:hAnsi="Cambria"/>
        </w:rPr>
      </w:pPr>
    </w:p>
    <w:p w:rsid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 xml:space="preserve">The Language Activity Monitor is a tool that: 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Records user data including the word selected, the method of selection and the date and time of the entry.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Logs the context of device usage and the amount of vocabulary used within each setting.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Documents a comparison between the communication partner’s model and the user’s output to identify how closely the user followed the model.</w:t>
      </w:r>
    </w:p>
    <w:p w:rsidR="001E0906" w:rsidRPr="001E0906" w:rsidRDefault="001E0906" w:rsidP="001E0906">
      <w:pPr>
        <w:ind w:left="1440"/>
        <w:contextualSpacing/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Which is true about the participation model for students who use AAC?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It incorporates the conditions of remembering, understanding, applying, analyzing, evaluating, and creating.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All students who use AAC must be given the opportunity to compete for grades in the classroom.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It was designed to teach peers to interact with AAC users during classroom projects.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It was developed to describe the degree to which students who use AAC interact with their peers in the general education classroom.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According to ASHA, which of the following is true about developing goals and objectives that align to the Common Core State Standards?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Speech-language pathologists must develop grade-level goals and objectives that can be mastered with the 185-day school year.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Speech-language pathologists must develop socially oriented goals for students who use SGDs given that grade-level material will be too challenging for them to master.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Speech-language pathologists must use a prescriptive model to determine comprehension goals across the curriculum including science, social studies, language arts and math.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Speech-language pathologists must use a developmental model and target skills that promote growth beyond the current levels of performance to the eventual attainment of grade-level standards.</w:t>
      </w:r>
    </w:p>
    <w:p w:rsidR="001E0906" w:rsidRPr="001E0906" w:rsidRDefault="001E0906" w:rsidP="001E0906">
      <w:pPr>
        <w:rPr>
          <w:rFonts w:ascii="Cambria" w:eastAsia="MS Mincho" w:hAnsi="Cambria"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Which of the following IEP objectives is appropriately written to address language development in the context of the Common Core State Standards?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Given a visual prompt, the student will greet ten peers and staff members at the start of each day with 80% accuracy.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Given a page of lesson specific vocabulary words, the student will answer questions using curriculum vocabulary words with 80% accuracy.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Given a visual model, the student will generate a S-V-O response to questions about fictional and non-fictional text with 80% accuracy.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Given a field of three, the student will identify the most correct math term to complete an equation with 80% accuracy.</w:t>
      </w:r>
    </w:p>
    <w:p w:rsidR="001E0906" w:rsidRDefault="001E0906" w:rsidP="001E0906">
      <w:pPr>
        <w:ind w:left="1440"/>
        <w:contextualSpacing/>
        <w:rPr>
          <w:rFonts w:ascii="Cambria" w:eastAsia="MS Mincho" w:hAnsi="Cambria"/>
          <w:b/>
        </w:rPr>
      </w:pPr>
    </w:p>
    <w:p w:rsidR="001E0906" w:rsidRDefault="001E0906" w:rsidP="001E0906">
      <w:pPr>
        <w:ind w:left="1440"/>
        <w:contextualSpacing/>
        <w:rPr>
          <w:rFonts w:ascii="Cambria" w:eastAsia="MS Mincho" w:hAnsi="Cambria"/>
          <w:b/>
        </w:rPr>
      </w:pPr>
    </w:p>
    <w:p w:rsidR="001E0906" w:rsidRDefault="001E0906" w:rsidP="001E0906">
      <w:pPr>
        <w:ind w:left="1440"/>
        <w:contextualSpacing/>
        <w:rPr>
          <w:rFonts w:ascii="Cambria" w:eastAsia="MS Mincho" w:hAnsi="Cambria"/>
          <w:b/>
        </w:rPr>
      </w:pPr>
    </w:p>
    <w:p w:rsidR="001E0906" w:rsidRPr="001E0906" w:rsidRDefault="001E0906" w:rsidP="001E0906">
      <w:pPr>
        <w:ind w:left="144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  <w:b/>
        </w:rPr>
        <w:t xml:space="preserve"> </w:t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  <w:b/>
        </w:rPr>
        <w:tab/>
      </w:r>
      <w:r>
        <w:rPr>
          <w:rFonts w:ascii="Cambria" w:eastAsia="MS Mincho" w:hAnsi="Cambria"/>
        </w:rPr>
        <w:t>CONTINUED</w:t>
      </w:r>
    </w:p>
    <w:p w:rsidR="001E0906" w:rsidRDefault="001E0906" w:rsidP="001E0906">
      <w:pPr>
        <w:ind w:left="1440"/>
        <w:contextualSpacing/>
        <w:rPr>
          <w:rFonts w:ascii="Cambria" w:eastAsia="MS Mincho" w:hAnsi="Cambria"/>
          <w:b/>
        </w:rPr>
      </w:pPr>
    </w:p>
    <w:p w:rsidR="001E0906" w:rsidRDefault="001E0906" w:rsidP="001E0906">
      <w:pPr>
        <w:ind w:left="1440"/>
        <w:contextualSpacing/>
        <w:rPr>
          <w:rFonts w:ascii="Cambria" w:eastAsia="MS Mincho" w:hAnsi="Cambria"/>
          <w:b/>
        </w:rPr>
      </w:pPr>
    </w:p>
    <w:p w:rsidR="001E0906" w:rsidRDefault="001E0906" w:rsidP="001E0906">
      <w:pPr>
        <w:ind w:left="1440"/>
        <w:contextualSpacing/>
        <w:rPr>
          <w:rFonts w:ascii="Cambria" w:eastAsia="MS Mincho" w:hAnsi="Cambria"/>
          <w:b/>
        </w:rPr>
      </w:pPr>
      <w:bookmarkStart w:id="0" w:name="_GoBack"/>
      <w:bookmarkEnd w:id="0"/>
    </w:p>
    <w:p w:rsidR="001E0906" w:rsidRPr="001E0906" w:rsidRDefault="001E0906" w:rsidP="001E0906">
      <w:pPr>
        <w:ind w:left="1440"/>
        <w:contextualSpacing/>
        <w:rPr>
          <w:rFonts w:ascii="Cambria" w:eastAsia="MS Mincho" w:hAnsi="Cambria"/>
          <w:b/>
        </w:rPr>
      </w:pPr>
    </w:p>
    <w:p w:rsidR="001E0906" w:rsidRPr="001E0906" w:rsidRDefault="001E0906" w:rsidP="001E090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 xml:space="preserve">Emphasizing the use of high-frequency vocabulary to complete academic tasks and discuss a variety of concepts.  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Programming curriculum words into the device.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1E0906" w:rsidRPr="001E0906" w:rsidRDefault="001E0906" w:rsidP="001E090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1E0906">
        <w:rPr>
          <w:rFonts w:ascii="Cambria" w:eastAsia="MS Mincho" w:hAnsi="Cambria"/>
        </w:rPr>
        <w:t>Ask parent to complete homework with child to supplement vocabulary that is not in the device.</w:t>
      </w:r>
    </w:p>
    <w:p w:rsidR="001E0906" w:rsidRPr="001E0906" w:rsidRDefault="001E0906" w:rsidP="001E0906">
      <w:pPr>
        <w:ind w:left="720"/>
        <w:contextualSpacing/>
        <w:rPr>
          <w:rFonts w:ascii="Cambria" w:eastAsia="MS Mincho" w:hAnsi="Cambria"/>
        </w:rPr>
      </w:pPr>
    </w:p>
    <w:p w:rsidR="001E0906" w:rsidRPr="001E0906" w:rsidRDefault="001E0906" w:rsidP="001E0906">
      <w:pPr>
        <w:ind w:left="720"/>
        <w:contextualSpacing/>
        <w:rPr>
          <w:rFonts w:ascii="Cambria" w:eastAsia="MS Mincho" w:hAnsi="Cambria"/>
        </w:r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E9" w:rsidRDefault="002628E9">
      <w:r>
        <w:separator/>
      </w:r>
    </w:p>
  </w:endnote>
  <w:endnote w:type="continuationSeparator" w:id="0">
    <w:p w:rsidR="002628E9" w:rsidRDefault="002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E9" w:rsidRDefault="002628E9">
      <w:r>
        <w:separator/>
      </w:r>
    </w:p>
  </w:footnote>
  <w:footnote w:type="continuationSeparator" w:id="0">
    <w:p w:rsidR="002628E9" w:rsidRDefault="0026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E0906"/>
    <w:rsid w:val="001F09C6"/>
    <w:rsid w:val="0020055F"/>
    <w:rsid w:val="0023420F"/>
    <w:rsid w:val="002628E9"/>
    <w:rsid w:val="0027491E"/>
    <w:rsid w:val="002B2162"/>
    <w:rsid w:val="002C72C0"/>
    <w:rsid w:val="002E014E"/>
    <w:rsid w:val="00311FCF"/>
    <w:rsid w:val="003202E8"/>
    <w:rsid w:val="0034433A"/>
    <w:rsid w:val="00385823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2016-08-10T00:41:00Z</dcterms:created>
  <dcterms:modified xsi:type="dcterms:W3CDTF">2016-08-10T00:41:00Z</dcterms:modified>
</cp:coreProperties>
</file>