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E5" w:rsidRDefault="006E5C93" w:rsidP="008231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8117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36" cy="84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E5" w:rsidRPr="0058196A" w:rsidRDefault="008231E5" w:rsidP="00FA3DE4">
      <w:pPr>
        <w:jc w:val="center"/>
        <w:rPr>
          <w:b/>
          <w:sz w:val="28"/>
          <w:szCs w:val="28"/>
        </w:rPr>
      </w:pPr>
      <w:r w:rsidRPr="0058196A">
        <w:rPr>
          <w:b/>
          <w:sz w:val="28"/>
          <w:szCs w:val="28"/>
        </w:rPr>
        <w:t>Organizer Responsibilities</w:t>
      </w:r>
    </w:p>
    <w:p w:rsidR="00EE2B01" w:rsidRPr="0058196A" w:rsidRDefault="00E33942" w:rsidP="00EE2B01">
      <w:pPr>
        <w:pStyle w:val="ListParagraph"/>
        <w:numPr>
          <w:ilvl w:val="0"/>
          <w:numId w:val="2"/>
        </w:numPr>
      </w:pPr>
      <w:r w:rsidRPr="0058196A">
        <w:t xml:space="preserve">Review AAC Institute Policies listed at </w:t>
      </w:r>
      <w:hyperlink r:id="rId8" w:history="1">
        <w:r w:rsidRPr="0058196A">
          <w:rPr>
            <w:rStyle w:val="Hyperlink"/>
          </w:rPr>
          <w:t>http://www.aacinstitute.org/CEUs/Organizers.html</w:t>
        </w:r>
      </w:hyperlink>
    </w:p>
    <w:p w:rsidR="008231E5" w:rsidRPr="0058196A" w:rsidRDefault="008D2699" w:rsidP="00EE2B01">
      <w:pPr>
        <w:pStyle w:val="ListParagraph"/>
        <w:numPr>
          <w:ilvl w:val="0"/>
          <w:numId w:val="2"/>
        </w:numPr>
      </w:pPr>
      <w:r w:rsidRPr="0058196A">
        <w:t>Submit ALL</w:t>
      </w:r>
      <w:r w:rsidR="00EE2B01" w:rsidRPr="0058196A">
        <w:t xml:space="preserve"> information requested in the Activity Registration list at </w:t>
      </w:r>
      <w:hyperlink r:id="rId9" w:history="1">
        <w:r w:rsidR="00EE2B01" w:rsidRPr="0058196A">
          <w:rPr>
            <w:rStyle w:val="Hyperlink"/>
          </w:rPr>
          <w:t>http://www.aacinstitute.org/CEUs/Organizers.html</w:t>
        </w:r>
      </w:hyperlink>
      <w:r w:rsidRPr="0058196A">
        <w:t>.  If not using the templates provided, all information requested in the template</w:t>
      </w:r>
      <w:r w:rsidR="00E21212" w:rsidRPr="0058196A">
        <w:t>s</w:t>
      </w:r>
      <w:r w:rsidRPr="0058196A">
        <w:t xml:space="preserve"> </w:t>
      </w:r>
      <w:r w:rsidR="00E21212" w:rsidRPr="0058196A">
        <w:t xml:space="preserve">(e.g., Event Information template) </w:t>
      </w:r>
      <w:r w:rsidRPr="0058196A">
        <w:t>must be included in your submission.</w:t>
      </w:r>
    </w:p>
    <w:p w:rsidR="00BE0807" w:rsidRPr="0058196A" w:rsidRDefault="00BE0807" w:rsidP="00BE0807">
      <w:pPr>
        <w:pStyle w:val="ListParagraph"/>
        <w:ind w:left="1080"/>
      </w:pPr>
    </w:p>
    <w:p w:rsidR="00BE0807" w:rsidRPr="0058196A" w:rsidRDefault="00BE0807" w:rsidP="00BE0807">
      <w:pPr>
        <w:pStyle w:val="ListParagraph"/>
        <w:ind w:left="1080"/>
        <w:rPr>
          <w:b/>
        </w:rPr>
      </w:pPr>
      <w:r w:rsidRPr="0058196A">
        <w:rPr>
          <w:b/>
        </w:rPr>
        <w:t>In order for your event to be eligible for IACET CEUs:</w:t>
      </w:r>
    </w:p>
    <w:p w:rsidR="00E21212" w:rsidRPr="0058196A" w:rsidRDefault="00E21212" w:rsidP="00BE0807">
      <w:pPr>
        <w:pStyle w:val="ListParagraph"/>
        <w:numPr>
          <w:ilvl w:val="0"/>
          <w:numId w:val="2"/>
        </w:numPr>
      </w:pPr>
      <w:r w:rsidRPr="0058196A">
        <w:t>The AAC Institute must fully or co-sponsor the learning event.</w:t>
      </w:r>
    </w:p>
    <w:p w:rsidR="00BE0807" w:rsidRPr="0058196A" w:rsidRDefault="00BE0807" w:rsidP="00BE0807">
      <w:pPr>
        <w:pStyle w:val="ListParagraph"/>
        <w:numPr>
          <w:ilvl w:val="0"/>
          <w:numId w:val="2"/>
        </w:numPr>
      </w:pPr>
      <w:r w:rsidRPr="0058196A">
        <w:t xml:space="preserve">A needs analysis must be conducted prior to course development to identify why training provided by the event is needed.  Please describe how training needs were identified when completing the </w:t>
      </w:r>
      <w:r w:rsidR="00E21212" w:rsidRPr="0058196A">
        <w:t>Event Information</w:t>
      </w:r>
      <w:r w:rsidRPr="0058196A">
        <w:t xml:space="preserve"> template provided in the activity registration list.</w:t>
      </w:r>
    </w:p>
    <w:p w:rsidR="00BE0807" w:rsidRPr="0058196A" w:rsidRDefault="00BE0807" w:rsidP="00BE0807">
      <w:pPr>
        <w:pStyle w:val="ListParagraph"/>
        <w:numPr>
          <w:ilvl w:val="0"/>
          <w:numId w:val="2"/>
        </w:numPr>
      </w:pPr>
      <w:r w:rsidRPr="0058196A">
        <w:t>Measurable learning objectives must be established and derived from identified needs.</w:t>
      </w:r>
      <w:r w:rsidR="00EE2B83" w:rsidRPr="0058196A">
        <w:t xml:space="preserve">  For large conferences, learning objectives must be established for each session and for the conference as a whole.</w:t>
      </w:r>
    </w:p>
    <w:p w:rsidR="006305FC" w:rsidRDefault="00BE0807" w:rsidP="00BE0807">
      <w:pPr>
        <w:pStyle w:val="ListParagraph"/>
        <w:numPr>
          <w:ilvl w:val="1"/>
          <w:numId w:val="2"/>
        </w:numPr>
      </w:pPr>
      <w:r w:rsidRPr="0058196A">
        <w:t xml:space="preserve">Learning objectives must be made available </w:t>
      </w:r>
      <w:r w:rsidR="00EE2B83" w:rsidRPr="0058196A">
        <w:t xml:space="preserve">to learners at the start of </w:t>
      </w:r>
      <w:r w:rsidRPr="0058196A">
        <w:t xml:space="preserve">events.  </w:t>
      </w:r>
    </w:p>
    <w:p w:rsidR="00D526C6" w:rsidRDefault="00246D7E" w:rsidP="00D526C6">
      <w:pPr>
        <w:pStyle w:val="ListParagraph"/>
        <w:numPr>
          <w:ilvl w:val="1"/>
          <w:numId w:val="2"/>
        </w:numPr>
      </w:pPr>
      <w:r w:rsidRPr="0058196A">
        <w:t>Organizers must have a method of assessing participants’ ability to meet the learning objecti</w:t>
      </w:r>
      <w:r w:rsidR="006E5C93">
        <w:t>v</w:t>
      </w:r>
      <w:r w:rsidR="0002342F">
        <w:t>es.  A</w:t>
      </w:r>
      <w:r w:rsidR="00D526C6">
        <w:t xml:space="preserve"> </w:t>
      </w:r>
      <w:r w:rsidR="0002342F">
        <w:t>quiz</w:t>
      </w:r>
      <w:r w:rsidR="00D526C6">
        <w:t xml:space="preserve"> found online or at the</w:t>
      </w:r>
      <w:r w:rsidR="0002342F">
        <w:t xml:space="preserve"> presentation,</w:t>
      </w:r>
      <w:r w:rsidR="006E5C93">
        <w:t xml:space="preserve"> must be provided to AAC in the format of multiple choice, true/false, and/or fill in the blank. </w:t>
      </w:r>
      <w:r w:rsidR="00D526C6">
        <w:t>The length of the quiz should commensurate with the learning objectives.  An answer key must be provided to AAC as well.</w:t>
      </w:r>
    </w:p>
    <w:p w:rsidR="006305FC" w:rsidRDefault="00D526C6" w:rsidP="006305FC">
      <w:pPr>
        <w:pStyle w:val="ListParagraph"/>
        <w:numPr>
          <w:ilvl w:val="1"/>
          <w:numId w:val="2"/>
        </w:numPr>
      </w:pPr>
      <w:r>
        <w:t xml:space="preserve"> </w:t>
      </w:r>
      <w:r w:rsidR="006305FC" w:rsidRPr="0058196A">
        <w:t>Instructors must provide learners with feedback on their ability to have met the learning objectives.</w:t>
      </w:r>
    </w:p>
    <w:p w:rsidR="006E5C93" w:rsidRPr="0058196A" w:rsidRDefault="006E5C93" w:rsidP="006305FC">
      <w:pPr>
        <w:pStyle w:val="ListParagraph"/>
        <w:numPr>
          <w:ilvl w:val="1"/>
          <w:numId w:val="2"/>
        </w:numPr>
      </w:pPr>
      <w:r>
        <w:t>A participant will only receive IACET CEUs with a score of 80% or higher having demonstrated mastery of the skill(s).</w:t>
      </w:r>
    </w:p>
    <w:p w:rsidR="00EF1392" w:rsidRPr="0058196A" w:rsidRDefault="00EF1392" w:rsidP="00BE0807">
      <w:pPr>
        <w:pStyle w:val="ListParagraph"/>
        <w:numPr>
          <w:ilvl w:val="0"/>
          <w:numId w:val="2"/>
        </w:numPr>
      </w:pPr>
      <w:r w:rsidRPr="0058196A">
        <w:t>Materials and resources contributing to the content of learning event must be up to date</w:t>
      </w:r>
      <w:r w:rsidR="00BE0807" w:rsidRPr="0058196A">
        <w:t xml:space="preserve"> and e</w:t>
      </w:r>
      <w:r w:rsidRPr="0058196A">
        <w:t>quipment used during learning events must be in good working order</w:t>
      </w:r>
      <w:r w:rsidR="0067134F" w:rsidRPr="0058196A">
        <w:t>.</w:t>
      </w:r>
      <w:r w:rsidR="00F17F0F">
        <w:t xml:space="preserve">  The principles of evidence based practice should be applied when selecting training materials/resources.</w:t>
      </w:r>
    </w:p>
    <w:p w:rsidR="00EF1392" w:rsidRPr="0058196A" w:rsidRDefault="00EF1392" w:rsidP="00EF1392">
      <w:pPr>
        <w:pStyle w:val="ListParagraph"/>
        <w:numPr>
          <w:ilvl w:val="0"/>
          <w:numId w:val="2"/>
        </w:numPr>
      </w:pPr>
      <w:r w:rsidRPr="0058196A">
        <w:t xml:space="preserve">Learning environments must be </w:t>
      </w:r>
      <w:r w:rsidR="00F17F0F">
        <w:t xml:space="preserve">ADA </w:t>
      </w:r>
      <w:r w:rsidR="004C433C" w:rsidRPr="0058196A">
        <w:t xml:space="preserve">accessible and </w:t>
      </w:r>
      <w:r w:rsidRPr="0058196A">
        <w:t xml:space="preserve">conducive to learning for </w:t>
      </w:r>
      <w:r w:rsidR="0067134F" w:rsidRPr="0058196A">
        <w:t>learners of all types.  S</w:t>
      </w:r>
      <w:r w:rsidR="00E21212" w:rsidRPr="0058196A">
        <w:t>upports</w:t>
      </w:r>
      <w:r w:rsidR="004C433C" w:rsidRPr="0058196A">
        <w:t xml:space="preserve"> must be available for learners with disabilities that do not enable them to access the curriculum in the traditional format</w:t>
      </w:r>
      <w:r w:rsidR="0067134F" w:rsidRPr="0058196A">
        <w:t>.</w:t>
      </w:r>
      <w:r w:rsidR="00E21212" w:rsidRPr="0058196A">
        <w:t xml:space="preserve">  Support services for all learners must be available bef</w:t>
      </w:r>
      <w:r w:rsidR="00F17F0F">
        <w:t>ore, during and after the event to optimize the learning experience.</w:t>
      </w:r>
    </w:p>
    <w:p w:rsidR="00EC64D4" w:rsidRPr="0058196A" w:rsidRDefault="00486658" w:rsidP="00EC64D4">
      <w:pPr>
        <w:pStyle w:val="ListParagraph"/>
        <w:numPr>
          <w:ilvl w:val="0"/>
          <w:numId w:val="2"/>
        </w:numPr>
      </w:pPr>
      <w:r w:rsidRPr="0058196A">
        <w:t xml:space="preserve">Instructors </w:t>
      </w:r>
      <w:r w:rsidR="008B26B8" w:rsidRPr="0058196A">
        <w:t>must provide learners with contact information and make every effort to respond to learner questions regarding course material</w:t>
      </w:r>
      <w:r w:rsidR="0067134F" w:rsidRPr="0058196A">
        <w:t>.</w:t>
      </w:r>
    </w:p>
    <w:p w:rsidR="0067134F" w:rsidRPr="0058196A" w:rsidRDefault="0067134F" w:rsidP="00EC64D4">
      <w:pPr>
        <w:pStyle w:val="ListParagraph"/>
        <w:numPr>
          <w:ilvl w:val="0"/>
          <w:numId w:val="2"/>
        </w:numPr>
      </w:pPr>
      <w:r w:rsidRPr="0058196A">
        <w:t>Proprietary interests related to course material must be disclosed to participants prior to the start of the learning event.</w:t>
      </w:r>
    </w:p>
    <w:p w:rsidR="00EC64D4" w:rsidRDefault="00664DA9" w:rsidP="00EC64D4">
      <w:pPr>
        <w:pStyle w:val="ListParagraph"/>
        <w:numPr>
          <w:ilvl w:val="0"/>
          <w:numId w:val="2"/>
        </w:numPr>
      </w:pPr>
      <w:r w:rsidRPr="0058196A">
        <w:t>Organizers must provide learners with instructions for requesting CEUs through the AAC Institute website</w:t>
      </w:r>
      <w:r w:rsidR="008D2699" w:rsidRPr="0058196A">
        <w:t xml:space="preserve"> and requirements for CEU eligibility (i.e., attending events, completing attendance and assessment/evaluation forms at website).</w:t>
      </w:r>
    </w:p>
    <w:p w:rsidR="00A8166D" w:rsidRDefault="00A8166D" w:rsidP="00A8166D"/>
    <w:p w:rsidR="00A8166D" w:rsidRPr="0058196A" w:rsidRDefault="00A8166D" w:rsidP="00A8166D"/>
    <w:p w:rsidR="00F47EAD" w:rsidRDefault="00F47EAD" w:rsidP="00EC64D4">
      <w:pPr>
        <w:pStyle w:val="ListParagraph"/>
        <w:numPr>
          <w:ilvl w:val="0"/>
          <w:numId w:val="2"/>
        </w:numPr>
      </w:pPr>
      <w:r w:rsidRPr="0058196A">
        <w:t xml:space="preserve">Only statements approved by IACET may be used to describe the AAC Institute’s relationship with IACET.  Please email </w:t>
      </w:r>
      <w:hyperlink r:id="rId10" w:history="1">
        <w:r w:rsidRPr="0058196A">
          <w:rPr>
            <w:rStyle w:val="Hyperlink"/>
          </w:rPr>
          <w:t>ceus@aacinstitute.org</w:t>
        </w:r>
      </w:hyperlink>
      <w:r w:rsidRPr="0058196A">
        <w:t xml:space="preserve"> for a</w:t>
      </w:r>
      <w:r w:rsidR="002872CF">
        <w:t xml:space="preserve"> current</w:t>
      </w:r>
      <w:r w:rsidRPr="0058196A">
        <w:t xml:space="preserve"> list of approved statements that can be used on print/web information pages.</w:t>
      </w:r>
    </w:p>
    <w:p w:rsidR="00FA3DE4" w:rsidRPr="0058196A" w:rsidRDefault="00FA3DE4" w:rsidP="00EC64D4">
      <w:pPr>
        <w:pStyle w:val="ListParagraph"/>
        <w:numPr>
          <w:ilvl w:val="0"/>
          <w:numId w:val="2"/>
        </w:numPr>
      </w:pPr>
      <w:r w:rsidRPr="0058196A">
        <w:t xml:space="preserve">Organizers must send a list of attendees for each event to </w:t>
      </w:r>
      <w:hyperlink r:id="rId11" w:history="1">
        <w:r w:rsidRPr="0058196A">
          <w:rPr>
            <w:rStyle w:val="Hyperlink"/>
          </w:rPr>
          <w:t>ceus@aacinstitute.org</w:t>
        </w:r>
      </w:hyperlink>
      <w:r w:rsidRPr="0058196A">
        <w:t xml:space="preserve"> within 1 week of the</w:t>
      </w:r>
      <w:r w:rsidR="006E1F11">
        <w:t xml:space="preserve"> completion of the</w:t>
      </w:r>
      <w:r w:rsidRPr="0058196A">
        <w:t xml:space="preserve"> event.</w:t>
      </w:r>
    </w:p>
    <w:p w:rsidR="008D2699" w:rsidRPr="0058196A" w:rsidRDefault="008D2699" w:rsidP="008D2699">
      <w:pPr>
        <w:pStyle w:val="ListParagraph"/>
        <w:ind w:left="1080"/>
      </w:pPr>
    </w:p>
    <w:p w:rsidR="00EE2B01" w:rsidRPr="0058196A" w:rsidRDefault="00F21FF4" w:rsidP="008D2699">
      <w:pPr>
        <w:pStyle w:val="ListParagraph"/>
        <w:ind w:left="1080"/>
        <w:rPr>
          <w:b/>
        </w:rPr>
      </w:pPr>
      <w:r w:rsidRPr="0058196A">
        <w:rPr>
          <w:b/>
        </w:rPr>
        <w:t xml:space="preserve">If </w:t>
      </w:r>
      <w:r w:rsidR="00B40831" w:rsidRPr="0058196A">
        <w:rPr>
          <w:b/>
        </w:rPr>
        <w:t>you are</w:t>
      </w:r>
      <w:r w:rsidRPr="0058196A">
        <w:rPr>
          <w:b/>
        </w:rPr>
        <w:t xml:space="preserve"> unable to meet any of the requirements listed above, the AAC Institute must be notified.  </w:t>
      </w:r>
      <w:r w:rsidR="00BE0807" w:rsidRPr="0058196A">
        <w:rPr>
          <w:b/>
        </w:rPr>
        <w:t>In cases where IACET CEUs are unable to be provided, AAC Institute CEUs will be granted.</w:t>
      </w:r>
    </w:p>
    <w:sectPr w:rsidR="00EE2B01" w:rsidRPr="0058196A" w:rsidSect="008231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14" w:rsidRDefault="00434B14" w:rsidP="00A8166D">
      <w:pPr>
        <w:spacing w:after="0" w:line="240" w:lineRule="auto"/>
      </w:pPr>
      <w:r>
        <w:separator/>
      </w:r>
    </w:p>
  </w:endnote>
  <w:endnote w:type="continuationSeparator" w:id="0">
    <w:p w:rsidR="00434B14" w:rsidRDefault="00434B14" w:rsidP="00A8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6D" w:rsidRDefault="00A81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6D" w:rsidRDefault="00A8166D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Revised 3/1/2016</w:t>
    </w:r>
  </w:p>
  <w:p w:rsidR="00A8166D" w:rsidRDefault="00A8166D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Approved </w:t>
    </w:r>
    <w:r>
      <w:rPr>
        <w:noProof/>
        <w:color w:val="404040" w:themeColor="text1" w:themeTint="BF"/>
      </w:rPr>
      <w:t>3/11/2016</w:t>
    </w:r>
    <w:bookmarkStart w:id="0" w:name="_GoBack"/>
    <w:bookmarkEnd w:id="0"/>
  </w:p>
  <w:p w:rsidR="00A8166D" w:rsidRDefault="00A81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6D" w:rsidRDefault="00A81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14" w:rsidRDefault="00434B14" w:rsidP="00A8166D">
      <w:pPr>
        <w:spacing w:after="0" w:line="240" w:lineRule="auto"/>
      </w:pPr>
      <w:r>
        <w:separator/>
      </w:r>
    </w:p>
  </w:footnote>
  <w:footnote w:type="continuationSeparator" w:id="0">
    <w:p w:rsidR="00434B14" w:rsidRDefault="00434B14" w:rsidP="00A8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6D" w:rsidRDefault="00A81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6D" w:rsidRDefault="00A81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6D" w:rsidRDefault="00A81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4614"/>
    <w:multiLevelType w:val="hybridMultilevel"/>
    <w:tmpl w:val="42B4425E"/>
    <w:lvl w:ilvl="0" w:tplc="C8C496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2497B"/>
    <w:multiLevelType w:val="hybridMultilevel"/>
    <w:tmpl w:val="792E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E5"/>
    <w:rsid w:val="0002342F"/>
    <w:rsid w:val="00246D7E"/>
    <w:rsid w:val="002872CF"/>
    <w:rsid w:val="00434B14"/>
    <w:rsid w:val="00460FFF"/>
    <w:rsid w:val="00486658"/>
    <w:rsid w:val="004C433C"/>
    <w:rsid w:val="005663C0"/>
    <w:rsid w:val="0058196A"/>
    <w:rsid w:val="006305FC"/>
    <w:rsid w:val="00664DA9"/>
    <w:rsid w:val="0067134F"/>
    <w:rsid w:val="006E1F11"/>
    <w:rsid w:val="006E5C93"/>
    <w:rsid w:val="00777E90"/>
    <w:rsid w:val="00794588"/>
    <w:rsid w:val="008231E5"/>
    <w:rsid w:val="008B26B8"/>
    <w:rsid w:val="008D2699"/>
    <w:rsid w:val="009E3965"/>
    <w:rsid w:val="00A02ECE"/>
    <w:rsid w:val="00A56E70"/>
    <w:rsid w:val="00A8166D"/>
    <w:rsid w:val="00B40831"/>
    <w:rsid w:val="00BE0807"/>
    <w:rsid w:val="00D02310"/>
    <w:rsid w:val="00D34E98"/>
    <w:rsid w:val="00D526C6"/>
    <w:rsid w:val="00E21212"/>
    <w:rsid w:val="00E33942"/>
    <w:rsid w:val="00EB6A68"/>
    <w:rsid w:val="00EC64D4"/>
    <w:rsid w:val="00EE2B01"/>
    <w:rsid w:val="00EE2B83"/>
    <w:rsid w:val="00EF1392"/>
    <w:rsid w:val="00F17F0F"/>
    <w:rsid w:val="00F21FF4"/>
    <w:rsid w:val="00F47EAD"/>
    <w:rsid w:val="00FA3DE4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17AB0-8F76-44EC-AA58-490D2E0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8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institute.org/CEUs/Organizer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us@aacinstitut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eus@aacinstitut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acinstitute.org/CEUs/Organizer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</CharactersWithSpaces>
  <SharedDoc>false</SharedDoc>
  <HLinks>
    <vt:vector size="24" baseType="variant">
      <vt:variant>
        <vt:i4>4063256</vt:i4>
      </vt:variant>
      <vt:variant>
        <vt:i4>9</vt:i4>
      </vt:variant>
      <vt:variant>
        <vt:i4>0</vt:i4>
      </vt:variant>
      <vt:variant>
        <vt:i4>5</vt:i4>
      </vt:variant>
      <vt:variant>
        <vt:lpwstr>mailto:ceus@aacinstitute.org</vt:lpwstr>
      </vt:variant>
      <vt:variant>
        <vt:lpwstr/>
      </vt:variant>
      <vt:variant>
        <vt:i4>4063256</vt:i4>
      </vt:variant>
      <vt:variant>
        <vt:i4>6</vt:i4>
      </vt:variant>
      <vt:variant>
        <vt:i4>0</vt:i4>
      </vt:variant>
      <vt:variant>
        <vt:i4>5</vt:i4>
      </vt:variant>
      <vt:variant>
        <vt:lpwstr>mailto:ceus@aacinstitute.org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http://www.aacinstitute.org/CEUs/Organizers.html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http://www.aacinstitute.org/CEUs/Organizers.html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Ball</dc:creator>
  <cp:lastModifiedBy>Shannon Carney</cp:lastModifiedBy>
  <cp:revision>2</cp:revision>
  <cp:lastPrinted>2014-04-22T20:07:00Z</cp:lastPrinted>
  <dcterms:created xsi:type="dcterms:W3CDTF">2016-04-27T20:23:00Z</dcterms:created>
  <dcterms:modified xsi:type="dcterms:W3CDTF">2016-04-27T20:23:00Z</dcterms:modified>
</cp:coreProperties>
</file>